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70" w:rsidRDefault="00B43888" w:rsidP="007A0770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5.75pt" fillcolor="window">
            <v:imagedata r:id="rId5" o:title=""/>
          </v:shape>
        </w:pict>
      </w:r>
    </w:p>
    <w:p w:rsidR="007A0770" w:rsidRPr="001D1058" w:rsidRDefault="007A0770" w:rsidP="007A0770">
      <w:pPr>
        <w:jc w:val="center"/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C746D" w:rsidRDefault="008C746D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8C746D">
        <w:rPr>
          <w:bCs/>
          <w:spacing w:val="-1"/>
          <w:sz w:val="28"/>
          <w:szCs w:val="28"/>
        </w:rPr>
        <w:t>21.09.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8C746D">
        <w:rPr>
          <w:bCs/>
          <w:spacing w:val="-1"/>
          <w:sz w:val="28"/>
          <w:szCs w:val="28"/>
        </w:rPr>
        <w:t>3</w:t>
      </w:r>
      <w:r w:rsidR="00C774F5">
        <w:rPr>
          <w:bCs/>
          <w:spacing w:val="-1"/>
          <w:sz w:val="28"/>
          <w:szCs w:val="28"/>
        </w:rPr>
        <w:t>1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23.12.2020 г. № 15 </w:t>
      </w:r>
      <w:r w:rsidRPr="00F51B17">
        <w:rPr>
          <w:b/>
          <w:sz w:val="28"/>
          <w:szCs w:val="28"/>
        </w:rPr>
        <w:t>«О бюджете Подгощского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В соответствии со ст. 9 Бюджетного Кодекса Российской Федерации  Совет депутатов Подгощского сельского поселения  </w:t>
      </w:r>
    </w:p>
    <w:p w:rsidR="00B75248" w:rsidRPr="008372EC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 внести в решение Совета депутатов Подгощского сельского поселения от 23.12.2020 г.№15 «О бюджете Подгощского сельского поселения на 2021 год и  плановый период 2022 и 2023 годов» в редакции от 29.06.2021 № 28 (далее – Решение Совета депутатов от 23.12.2020 №15) следующие изменения: </w:t>
      </w:r>
    </w:p>
    <w:p w:rsidR="00B75248" w:rsidRPr="008372EC" w:rsidRDefault="00B75248" w:rsidP="00B7524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 Изложить пункт 1 в следующей редакции:</w:t>
      </w:r>
    </w:p>
    <w:p w:rsidR="00B75248" w:rsidRPr="008372EC" w:rsidRDefault="00B75248" w:rsidP="00B75248">
      <w:pPr>
        <w:autoSpaceDE w:val="0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«1.Утвердить основные характеристики бюджета Подгощского сельского поселения на 2021 год: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92538E">
        <w:rPr>
          <w:sz w:val="28"/>
          <w:szCs w:val="28"/>
        </w:rPr>
        <w:t>11265,4</w:t>
      </w:r>
      <w:r w:rsidRPr="008372EC">
        <w:rPr>
          <w:sz w:val="28"/>
          <w:szCs w:val="28"/>
        </w:rPr>
        <w:t xml:space="preserve"> тыс. рублей;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92538E">
        <w:rPr>
          <w:sz w:val="28"/>
          <w:szCs w:val="28"/>
        </w:rPr>
        <w:t>11623,4</w:t>
      </w:r>
      <w:r w:rsidRPr="008372EC">
        <w:rPr>
          <w:sz w:val="28"/>
          <w:szCs w:val="28"/>
        </w:rPr>
        <w:t xml:space="preserve"> тыс. рублей.</w:t>
      </w:r>
    </w:p>
    <w:p w:rsidR="00B75248" w:rsidRPr="008372EC" w:rsidRDefault="00B75248" w:rsidP="00B75248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1.3. прогнозируемый дефицит бюджета Подгощского сельского поселения на 2021 год в сумме 358,0 тыс. рублей.</w:t>
      </w:r>
      <w:r w:rsidR="00626684">
        <w:rPr>
          <w:sz w:val="28"/>
          <w:szCs w:val="28"/>
        </w:rPr>
        <w:t>»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2.Изложить приложения </w:t>
      </w:r>
      <w:r w:rsidR="0092538E">
        <w:rPr>
          <w:sz w:val="28"/>
          <w:szCs w:val="28"/>
        </w:rPr>
        <w:t>1,</w:t>
      </w:r>
      <w:r w:rsidRPr="008372EC">
        <w:rPr>
          <w:sz w:val="28"/>
          <w:szCs w:val="28"/>
        </w:rPr>
        <w:t xml:space="preserve">4,5,6, к Решению Совета депутатов от 23.12.2020 №15 в прилагаемой редакции. </w:t>
      </w:r>
    </w:p>
    <w:p w:rsidR="008372EC" w:rsidRDefault="00B75248" w:rsidP="001E44B3">
      <w:pPr>
        <w:autoSpaceDE w:val="0"/>
        <w:ind w:firstLine="567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3. </w:t>
      </w:r>
      <w:r w:rsidR="0092538E">
        <w:rPr>
          <w:sz w:val="28"/>
          <w:szCs w:val="28"/>
        </w:rPr>
        <w:t xml:space="preserve">В </w:t>
      </w:r>
      <w:r w:rsidR="008372EC" w:rsidRPr="008372EC">
        <w:rPr>
          <w:sz w:val="28"/>
          <w:szCs w:val="28"/>
        </w:rPr>
        <w:t>Пункт 10 Решения Совета депутатов от 23.12.2020 № 15 изложить в следующей редакции: «</w:t>
      </w:r>
      <w:r w:rsidR="008372EC">
        <w:rPr>
          <w:sz w:val="28"/>
          <w:szCs w:val="28"/>
        </w:rPr>
        <w:t>10. Утвердить объем межбюджетных трансфертов, получаемых из других бюджетов бюджетной системы Российской Федерации: на 2021 год в су</w:t>
      </w:r>
      <w:r w:rsidR="008372EC">
        <w:rPr>
          <w:sz w:val="28"/>
          <w:szCs w:val="28"/>
        </w:rPr>
        <w:t>м</w:t>
      </w:r>
      <w:r w:rsidR="008372EC">
        <w:rPr>
          <w:sz w:val="28"/>
          <w:szCs w:val="28"/>
        </w:rPr>
        <w:t xml:space="preserve">ме </w:t>
      </w:r>
      <w:r w:rsidR="00E31E25">
        <w:rPr>
          <w:sz w:val="28"/>
          <w:szCs w:val="28"/>
        </w:rPr>
        <w:t>5591,6</w:t>
      </w:r>
      <w:r w:rsidR="008372EC">
        <w:rPr>
          <w:sz w:val="28"/>
          <w:szCs w:val="28"/>
        </w:rPr>
        <w:t xml:space="preserve"> тыс. рублей; 2022 год в сумме 3051,0 тыс. рублей; в 2023</w:t>
      </w:r>
      <w:r w:rsidR="001E44B3">
        <w:rPr>
          <w:sz w:val="28"/>
          <w:szCs w:val="28"/>
        </w:rPr>
        <w:t xml:space="preserve"> </w:t>
      </w:r>
      <w:r w:rsidR="008372EC">
        <w:rPr>
          <w:sz w:val="28"/>
          <w:szCs w:val="28"/>
        </w:rPr>
        <w:t>году в су</w:t>
      </w:r>
      <w:r w:rsidR="008372EC">
        <w:rPr>
          <w:sz w:val="28"/>
          <w:szCs w:val="28"/>
        </w:rPr>
        <w:t>м</w:t>
      </w:r>
      <w:r w:rsidR="008372EC">
        <w:rPr>
          <w:sz w:val="28"/>
          <w:szCs w:val="28"/>
        </w:rPr>
        <w:t>ме 3019,9 тыс. рублей; в том числе: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Субсидия </w:t>
      </w:r>
      <w:r w:rsidR="003757BA">
        <w:rPr>
          <w:sz w:val="28"/>
          <w:szCs w:val="28"/>
        </w:rPr>
        <w:t xml:space="preserve">бюджетам городских и сельских поселений </w:t>
      </w:r>
      <w:r>
        <w:rPr>
          <w:sz w:val="28"/>
          <w:szCs w:val="28"/>
        </w:rPr>
        <w:t>на формирование муниципальн</w:t>
      </w:r>
      <w:r w:rsidR="008E526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дорожн</w:t>
      </w:r>
      <w:r w:rsidR="008E526A">
        <w:rPr>
          <w:sz w:val="28"/>
          <w:szCs w:val="28"/>
        </w:rPr>
        <w:t>ых</w:t>
      </w:r>
      <w:r>
        <w:rPr>
          <w:sz w:val="28"/>
          <w:szCs w:val="28"/>
        </w:rPr>
        <w:t xml:space="preserve"> фонд</w:t>
      </w:r>
      <w:r w:rsidR="008E526A">
        <w:rPr>
          <w:sz w:val="28"/>
          <w:szCs w:val="28"/>
        </w:rPr>
        <w:t>ов</w:t>
      </w:r>
      <w:r>
        <w:rPr>
          <w:sz w:val="28"/>
          <w:szCs w:val="28"/>
        </w:rPr>
        <w:t>: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 – 1532,0 тыс. рублей; 2022 год -  1022,0 тыс. рублей; 2023год  - 1022,0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Субвенция </w:t>
      </w:r>
      <w:r w:rsidR="003757BA">
        <w:rPr>
          <w:sz w:val="28"/>
          <w:szCs w:val="28"/>
        </w:rPr>
        <w:t xml:space="preserve">бюджетам сельских поселений </w:t>
      </w:r>
      <w:r>
        <w:rPr>
          <w:sz w:val="28"/>
          <w:szCs w:val="28"/>
        </w:rPr>
        <w:t>на осуществление первично</w:t>
      </w:r>
      <w:r w:rsidR="003757BA">
        <w:rPr>
          <w:sz w:val="28"/>
          <w:szCs w:val="28"/>
        </w:rPr>
        <w:t>го</w:t>
      </w:r>
      <w:r>
        <w:rPr>
          <w:sz w:val="28"/>
          <w:szCs w:val="28"/>
        </w:rPr>
        <w:t xml:space="preserve">  воинско</w:t>
      </w:r>
      <w:r w:rsidR="003757BA">
        <w:rPr>
          <w:sz w:val="28"/>
          <w:szCs w:val="28"/>
        </w:rPr>
        <w:t>го</w:t>
      </w:r>
      <w:r>
        <w:rPr>
          <w:sz w:val="28"/>
          <w:szCs w:val="28"/>
        </w:rPr>
        <w:t xml:space="preserve"> учёт</w:t>
      </w:r>
      <w:r w:rsidR="003757BA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территориях, где отсутствуют военные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сариаты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 – 85,4 тыс. рублей,2022 год – 86,3 тыс. рублей,2023год – 89,6 тыс. рублей</w:t>
      </w:r>
      <w:r w:rsidR="007A0770">
        <w:rPr>
          <w:sz w:val="28"/>
          <w:szCs w:val="28"/>
        </w:rPr>
        <w:t xml:space="preserve">,                                                                        </w:t>
      </w:r>
      <w:r>
        <w:rPr>
          <w:sz w:val="28"/>
          <w:szCs w:val="28"/>
        </w:rPr>
        <w:t xml:space="preserve">в) </w:t>
      </w:r>
      <w:r w:rsidRPr="008372EC">
        <w:rPr>
          <w:sz w:val="28"/>
          <w:szCs w:val="28"/>
        </w:rPr>
        <w:t>Субвенция</w:t>
      </w:r>
      <w:r w:rsidR="008E526A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 бюджетам </w:t>
      </w:r>
      <w:r w:rsidR="008E526A">
        <w:rPr>
          <w:sz w:val="28"/>
          <w:szCs w:val="28"/>
        </w:rPr>
        <w:t xml:space="preserve">сельских </w:t>
      </w:r>
      <w:r w:rsidRPr="008372EC">
        <w:rPr>
          <w:sz w:val="28"/>
          <w:szCs w:val="28"/>
        </w:rPr>
        <w:t xml:space="preserve">поселений на </w:t>
      </w:r>
      <w:r w:rsidR="008E526A">
        <w:rPr>
          <w:sz w:val="28"/>
          <w:szCs w:val="28"/>
        </w:rPr>
        <w:t>выполнение</w:t>
      </w:r>
      <w:r w:rsidRPr="008372EC">
        <w:rPr>
          <w:sz w:val="28"/>
          <w:szCs w:val="28"/>
        </w:rPr>
        <w:t xml:space="preserve"> </w:t>
      </w:r>
      <w:r w:rsidR="008E526A">
        <w:rPr>
          <w:sz w:val="28"/>
          <w:szCs w:val="28"/>
        </w:rPr>
        <w:t>передаваемых полномочий субъектов Российской Федерации:</w:t>
      </w:r>
      <w:r w:rsidRPr="008372EC">
        <w:rPr>
          <w:sz w:val="28"/>
          <w:szCs w:val="28"/>
        </w:rPr>
        <w:t xml:space="preserve"> 2021 год – 60,5 тыс. рублей; 2022 год – 60,5 тыс.рублей; 2023 год – 60,5 тыс.рублей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 сельских территорий Новгородской области</w:t>
      </w:r>
      <w:r w:rsidR="003757BA">
        <w:rPr>
          <w:sz w:val="28"/>
          <w:szCs w:val="28"/>
        </w:rPr>
        <w:t xml:space="preserve"> (сверх уровня предусмотренного соглашением)</w:t>
      </w:r>
      <w:r>
        <w:rPr>
          <w:sz w:val="28"/>
          <w:szCs w:val="28"/>
        </w:rPr>
        <w:t>, на 2021 год</w:t>
      </w:r>
      <w:r w:rsidR="003757BA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400,0 тыс. рублей.</w:t>
      </w:r>
    </w:p>
    <w:p w:rsidR="008372EC" w:rsidRDefault="008372EC" w:rsidP="008372E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Дотация </w:t>
      </w:r>
      <w:r w:rsidR="003757BA">
        <w:rPr>
          <w:sz w:val="28"/>
          <w:szCs w:val="28"/>
        </w:rPr>
        <w:t xml:space="preserve">бюджетам сельских поселений </w:t>
      </w:r>
      <w:r>
        <w:rPr>
          <w:sz w:val="28"/>
          <w:szCs w:val="28"/>
        </w:rPr>
        <w:t>на выравнивание  бюджетной обеспеченности</w:t>
      </w:r>
      <w:r w:rsidR="003757BA">
        <w:rPr>
          <w:sz w:val="28"/>
          <w:szCs w:val="28"/>
        </w:rPr>
        <w:t xml:space="preserve"> из бюджетов муниципальных районов</w:t>
      </w:r>
      <w:r>
        <w:rPr>
          <w:sz w:val="28"/>
          <w:szCs w:val="28"/>
        </w:rPr>
        <w:t>: 2021 год – 3130,4 тыс. рублей; 2022 год – 1882,2 тыс.рублей; 2023год – 1847,8 тыс. рублей.</w:t>
      </w:r>
    </w:p>
    <w:p w:rsidR="0092538E" w:rsidRDefault="008372EC" w:rsidP="009253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Субсидия бюджетам городских округов,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 2021 год – 59,0 тыс.</w:t>
      </w:r>
      <w:r w:rsidR="0092538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B75248" w:rsidRPr="008372EC" w:rsidRDefault="0092538E" w:rsidP="0092538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ё)</w:t>
      </w:r>
      <w:r w:rsidR="001677A8" w:rsidRPr="001677A8">
        <w:rPr>
          <w:b/>
        </w:rPr>
        <w:t xml:space="preserve"> </w:t>
      </w:r>
      <w:r w:rsidR="001677A8" w:rsidRPr="001677A8">
        <w:rPr>
          <w:sz w:val="28"/>
          <w:szCs w:val="28"/>
        </w:rPr>
        <w:t>Прочие межбюджетные трансферты, передаваемые  бюджетам сельских поселений</w:t>
      </w:r>
      <w:r w:rsidR="00070EE3">
        <w:rPr>
          <w:sz w:val="28"/>
          <w:szCs w:val="28"/>
        </w:rPr>
        <w:t xml:space="preserve"> 2021 год 324,3 тыс.рублей</w:t>
      </w:r>
      <w:r w:rsidR="001677A8">
        <w:rPr>
          <w:sz w:val="28"/>
          <w:szCs w:val="28"/>
        </w:rPr>
        <w:t>.</w:t>
      </w:r>
      <w:r w:rsidR="00626684">
        <w:rPr>
          <w:sz w:val="28"/>
          <w:szCs w:val="28"/>
        </w:rPr>
        <w:t>»</w:t>
      </w:r>
    </w:p>
    <w:p w:rsidR="00B75248" w:rsidRPr="008372EC" w:rsidRDefault="00B75248" w:rsidP="00B75248">
      <w:pPr>
        <w:spacing w:line="276" w:lineRule="auto"/>
        <w:rPr>
          <w:sz w:val="28"/>
          <w:szCs w:val="28"/>
        </w:rPr>
      </w:pPr>
      <w:r w:rsidRPr="008372EC">
        <w:rPr>
          <w:sz w:val="28"/>
          <w:szCs w:val="28"/>
        </w:rPr>
        <w:t xml:space="preserve">       4. Опубликовать настоящее решение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5. Настоящее решение вступает в силу со дня, следующего за днем его официального опубликования.</w:t>
      </w:r>
    </w:p>
    <w:p w:rsidR="008E2400" w:rsidRDefault="008E2400" w:rsidP="00B75248">
      <w:pPr>
        <w:ind w:firstLine="636"/>
        <w:jc w:val="both"/>
        <w:rPr>
          <w:sz w:val="28"/>
          <w:szCs w:val="28"/>
        </w:rPr>
      </w:pPr>
    </w:p>
    <w:p w:rsidR="00B75248" w:rsidRPr="008372EC" w:rsidRDefault="00B75248" w:rsidP="00B75248">
      <w:pPr>
        <w:ind w:firstLine="636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Глава поселения                                                                   Л.В. Николаева</w:t>
      </w:r>
    </w:p>
    <w:p w:rsidR="00B75248" w:rsidRDefault="00B75248" w:rsidP="00B75248">
      <w:pPr>
        <w:ind w:firstLine="636"/>
        <w:jc w:val="both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596401" w:rsidRDefault="00596401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596401" w:rsidRDefault="00596401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846"/>
        <w:gridCol w:w="1280"/>
        <w:gridCol w:w="8"/>
        <w:gridCol w:w="1126"/>
        <w:gridCol w:w="1134"/>
        <w:gridCol w:w="1417"/>
      </w:tblGrid>
      <w:tr w:rsidR="005B1755" w:rsidRPr="00767F75" w:rsidTr="002C46B7">
        <w:trPr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:rsidR="005B1755" w:rsidRDefault="005B1755" w:rsidP="002C46B7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:rsidR="005B1755" w:rsidRDefault="005B1755" w:rsidP="002C46B7">
            <w:pPr>
              <w:jc w:val="center"/>
            </w:pPr>
          </w:p>
          <w:p w:rsidR="005B1755" w:rsidRDefault="005B1755" w:rsidP="002C46B7">
            <w:pPr>
              <w:jc w:val="center"/>
            </w:pPr>
          </w:p>
          <w:p w:rsidR="005B1755" w:rsidRDefault="005B1755" w:rsidP="002C46B7">
            <w:pPr>
              <w:jc w:val="center"/>
            </w:pPr>
          </w:p>
          <w:p w:rsidR="005B1755" w:rsidRDefault="005B1755" w:rsidP="002C46B7">
            <w:pPr>
              <w:jc w:val="center"/>
            </w:pPr>
          </w:p>
          <w:p w:rsidR="002A5545" w:rsidRDefault="002A5545" w:rsidP="002C46B7">
            <w:pPr>
              <w:jc w:val="center"/>
            </w:pPr>
          </w:p>
          <w:p w:rsidR="002A5545" w:rsidRDefault="002A5545" w:rsidP="002C46B7">
            <w:pPr>
              <w:jc w:val="center"/>
            </w:pPr>
          </w:p>
          <w:p w:rsidR="005B1755" w:rsidRPr="00767F75" w:rsidRDefault="005B1755" w:rsidP="008E3524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767F75">
              <w:rPr>
                <w:sz w:val="22"/>
                <w:szCs w:val="22"/>
              </w:rPr>
              <w:t xml:space="preserve"> Приложение  1 </w:t>
            </w:r>
            <w:r w:rsidR="008E3524"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  <w:r w:rsidR="002A5545">
              <w:rPr>
                <w:sz w:val="22"/>
                <w:szCs w:val="22"/>
              </w:rPr>
              <w:t xml:space="preserve"> По</w:t>
            </w:r>
            <w:r w:rsidRPr="00767F75">
              <w:rPr>
                <w:sz w:val="22"/>
                <w:szCs w:val="22"/>
              </w:rPr>
              <w:t>дгощского сельского поселения на 2021 год и на плано</w:t>
            </w:r>
            <w:r>
              <w:rPr>
                <w:sz w:val="22"/>
                <w:szCs w:val="22"/>
              </w:rPr>
              <w:t xml:space="preserve">вый период 2022 и 2023 </w:t>
            </w:r>
            <w:r w:rsidRPr="00767F75">
              <w:rPr>
                <w:sz w:val="22"/>
                <w:szCs w:val="22"/>
              </w:rPr>
              <w:t>годов"</w:t>
            </w:r>
          </w:p>
        </w:tc>
      </w:tr>
      <w:tr w:rsidR="005B1755" w:rsidRPr="00767F75" w:rsidTr="002C46B7">
        <w:trPr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755" w:rsidRPr="00767F75" w:rsidRDefault="005B1755" w:rsidP="002C46B7">
            <w:pPr>
              <w:jc w:val="center"/>
            </w:pPr>
            <w:r w:rsidRPr="00767F75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2021 год  и на плановый период 2022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2023годов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755" w:rsidRPr="00767F75" w:rsidRDefault="005B1755" w:rsidP="002C46B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5B1755" w:rsidRPr="00767F75" w:rsidTr="002C46B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</w:t>
            </w:r>
          </w:p>
        </w:tc>
      </w:tr>
      <w:tr w:rsidR="005B1755" w:rsidRPr="00767F75" w:rsidTr="002C46B7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6361F2" w:rsidRDefault="00835F1C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  <w:lang w:val="en-US"/>
              </w:rPr>
              <w:t>8562.</w:t>
            </w:r>
            <w:r w:rsidRPr="00767F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8616,8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9944C3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5596,9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5324,4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5438,8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5524,6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5B1755" w:rsidRPr="00767F75" w:rsidTr="002C46B7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5B1755" w:rsidRPr="00767F75" w:rsidTr="002C46B7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</w:pPr>
            <w:r w:rsidRPr="00767F7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5B1755" w:rsidRPr="00767F75" w:rsidTr="002C46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r w:rsidRPr="00767F7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1280,4</w:t>
            </w:r>
          </w:p>
        </w:tc>
      </w:tr>
      <w:tr w:rsidR="005B1755" w:rsidRPr="00767F75" w:rsidTr="002C46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1280,4</w:t>
            </w:r>
          </w:p>
        </w:tc>
      </w:tr>
      <w:tr w:rsidR="005B1755" w:rsidRPr="00767F75" w:rsidTr="002C46B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  <w:lang w:val="en-US"/>
              </w:rPr>
              <w:t>552.</w:t>
            </w:r>
            <w:r w:rsidRPr="00767F7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578,5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592,8</w:t>
            </w:r>
          </w:p>
        </w:tc>
      </w:tr>
      <w:tr w:rsidR="005B1755" w:rsidRPr="00767F75" w:rsidTr="002C46B7">
        <w:trPr>
          <w:trHeight w:val="18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3,3</w:t>
            </w:r>
          </w:p>
        </w:tc>
      </w:tr>
      <w:tr w:rsidR="005B1755" w:rsidRPr="00767F75" w:rsidTr="002C46B7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775,3</w:t>
            </w:r>
          </w:p>
        </w:tc>
      </w:tr>
      <w:tr w:rsidR="005B1755" w:rsidRPr="00767F75" w:rsidTr="002C46B7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-91,0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55" w:rsidRPr="00767F75" w:rsidRDefault="005B1755" w:rsidP="002C46B7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4088,0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4148,00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248,0</w:t>
            </w:r>
          </w:p>
        </w:tc>
      </w:tr>
      <w:tr w:rsidR="005B1755" w:rsidRPr="00767F75" w:rsidTr="002C46B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248,0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3850,0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3900,0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</w:tr>
      <w:tr w:rsidR="005B1755" w:rsidRPr="00767F75" w:rsidTr="002C46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1600,0</w:t>
            </w:r>
          </w:p>
        </w:tc>
      </w:tr>
      <w:tr w:rsidR="005B1755" w:rsidRPr="00767F75" w:rsidTr="002C46B7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5B1755" w:rsidRPr="00767F75" w:rsidTr="002C46B7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B1755" w:rsidRPr="00767F75" w:rsidRDefault="005B1755" w:rsidP="002C46B7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5B1755" w:rsidRPr="00767F75" w:rsidTr="002C46B7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B1755" w:rsidRPr="00767F75" w:rsidRDefault="005B1755" w:rsidP="002C46B7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B1755" w:rsidRPr="00767F75" w:rsidRDefault="005B1755" w:rsidP="002C46B7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5B1755" w:rsidRPr="00767F75" w:rsidRDefault="005B1755" w:rsidP="002C46B7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5B1755" w:rsidRPr="00767F75" w:rsidRDefault="005B1755" w:rsidP="002C46B7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5B1755" w:rsidRPr="00767F75" w:rsidRDefault="005B1755" w:rsidP="002C46B7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B1755" w:rsidRPr="00767F75" w:rsidRDefault="005B1755" w:rsidP="002C46B7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B1755" w:rsidRPr="00767F75" w:rsidRDefault="005B1755" w:rsidP="002C46B7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16"/>
                    </w:rPr>
                    <w:t>5</w:t>
                  </w:r>
                </w:p>
              </w:tc>
            </w:tr>
          </w:tbl>
          <w:p w:rsidR="005B1755" w:rsidRPr="00767F75" w:rsidRDefault="005B1755" w:rsidP="002C46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1600,0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5B1755" w:rsidRPr="00767F75" w:rsidTr="002C46B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5B1755" w:rsidRPr="00767F75" w:rsidTr="002C46B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5B1755" w:rsidRPr="00767F75" w:rsidTr="002C46B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</w:tr>
      <w:tr w:rsidR="005B1755" w:rsidRPr="00767F75" w:rsidTr="002C46B7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</w:tr>
      <w:tr w:rsidR="005B1755" w:rsidRPr="00767F75" w:rsidTr="002C46B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</w:tr>
      <w:tr w:rsidR="005B1755" w:rsidRPr="00767F75" w:rsidTr="002C46B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</w:tr>
      <w:tr w:rsidR="005B1755" w:rsidRPr="00767F75" w:rsidTr="002C46B7">
        <w:trPr>
          <w:trHeight w:val="6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</w:tr>
      <w:tr w:rsidR="005B1755" w:rsidRPr="00767F75" w:rsidTr="002C46B7">
        <w:trPr>
          <w:trHeight w:val="6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</w:tr>
      <w:tr w:rsidR="005B1755" w:rsidRPr="00767F75" w:rsidTr="002C46B7">
        <w:trPr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E69C0" w:rsidRDefault="005B1755" w:rsidP="002C46B7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A1B17" w:rsidRDefault="005B1755" w:rsidP="002C46B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A1B17" w:rsidRDefault="005B1755" w:rsidP="002C46B7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  <w:r>
              <w:rPr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A1B17" w:rsidRDefault="005B1755" w:rsidP="002C46B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ind w:right="918"/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54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A1B17" w:rsidRDefault="005B1755" w:rsidP="002C46B7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A1B17" w:rsidRDefault="005B1755" w:rsidP="002C46B7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68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b/>
                <w:sz w:val="20"/>
                <w:szCs w:val="20"/>
              </w:rPr>
            </w:pPr>
            <w:r w:rsidRPr="00767F75">
              <w:rPr>
                <w:b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835F1C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3019,9</w:t>
            </w:r>
          </w:p>
        </w:tc>
      </w:tr>
      <w:tr w:rsidR="005B1755" w:rsidRPr="00767F75" w:rsidTr="002C46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626684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3019,9</w:t>
            </w:r>
          </w:p>
        </w:tc>
      </w:tr>
      <w:tr w:rsidR="005B1755" w:rsidRPr="00767F75" w:rsidTr="002C46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5B1755" w:rsidRPr="00767F75" w:rsidTr="002C46B7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5B1755" w:rsidRPr="00767F75" w:rsidTr="002C46B7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5B1755" w:rsidRPr="00767F75" w:rsidTr="002C46B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202255</w:t>
            </w:r>
            <w:r>
              <w:rPr>
                <w:sz w:val="20"/>
                <w:szCs w:val="20"/>
              </w:rPr>
              <w:t>76</w:t>
            </w:r>
            <w:r w:rsidRPr="00767F75">
              <w:rPr>
                <w:sz w:val="20"/>
                <w:szCs w:val="20"/>
              </w:rPr>
              <w:t>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</w:p>
        </w:tc>
      </w:tr>
      <w:tr w:rsidR="005B1755" w:rsidRPr="00767F75" w:rsidTr="002C46B7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5B1755" w:rsidRPr="00767F75" w:rsidTr="002C46B7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150,1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D0284F" w:rsidRDefault="005B1755" w:rsidP="002C46B7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</w:tr>
      <w:tr w:rsidR="005B175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755" w:rsidRPr="00767F75" w:rsidRDefault="005B1755" w:rsidP="002C46B7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89,6</w:t>
            </w:r>
          </w:p>
        </w:tc>
      </w:tr>
      <w:tr w:rsidR="002A5545" w:rsidRPr="00767F75" w:rsidTr="002C46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45" w:rsidRPr="00767F75" w:rsidRDefault="002A5545" w:rsidP="002A5545">
            <w:pPr>
              <w:jc w:val="both"/>
              <w:rPr>
                <w:sz w:val="21"/>
                <w:szCs w:val="21"/>
              </w:rPr>
            </w:pPr>
            <w:r w:rsidRPr="00767F7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545" w:rsidRPr="00767F75" w:rsidRDefault="002A5545" w:rsidP="002A5545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545" w:rsidRPr="00767F75" w:rsidRDefault="002A5545" w:rsidP="002A5545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545" w:rsidRPr="00767F75" w:rsidRDefault="002A5545" w:rsidP="002A5545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545" w:rsidRPr="00767F75" w:rsidRDefault="002A5545" w:rsidP="002A5545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89,6</w:t>
            </w:r>
          </w:p>
        </w:tc>
      </w:tr>
      <w:tr w:rsidR="00835F1C" w:rsidRPr="00767F75" w:rsidTr="004E1B7E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0A6DB1" w:rsidRDefault="00835F1C" w:rsidP="00645C04">
            <w:pPr>
              <w:spacing w:before="100" w:after="100"/>
              <w:ind w:left="60" w:right="60"/>
            </w:pPr>
            <w:r w:rsidRPr="000A6DB1"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835F1C" w:rsidRDefault="00835F1C" w:rsidP="00645C04">
            <w:pPr>
              <w:jc w:val="center"/>
              <w:rPr>
                <w:sz w:val="20"/>
                <w:szCs w:val="20"/>
              </w:rPr>
            </w:pPr>
            <w:r w:rsidRPr="00835F1C">
              <w:rPr>
                <w:sz w:val="20"/>
                <w:szCs w:val="20"/>
              </w:rPr>
              <w:t>20240000000000150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</w:p>
        </w:tc>
      </w:tr>
      <w:tr w:rsidR="00835F1C" w:rsidRPr="00767F75" w:rsidTr="004E1B7E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0A6DB1" w:rsidRDefault="00835F1C" w:rsidP="00645C04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бюджетам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835F1C" w:rsidRDefault="00835F1C" w:rsidP="00645C04">
            <w:pPr>
              <w:jc w:val="center"/>
              <w:rPr>
                <w:sz w:val="20"/>
                <w:szCs w:val="20"/>
              </w:rPr>
            </w:pPr>
            <w:r w:rsidRPr="00835F1C">
              <w:rPr>
                <w:sz w:val="20"/>
                <w:szCs w:val="20"/>
              </w:rPr>
              <w:t>20249999000000150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F1C" w:rsidRPr="00767F75" w:rsidRDefault="00835F1C" w:rsidP="002A5545">
            <w:pPr>
              <w:jc w:val="right"/>
              <w:rPr>
                <w:sz w:val="20"/>
                <w:szCs w:val="20"/>
              </w:rPr>
            </w:pPr>
          </w:p>
        </w:tc>
      </w:tr>
      <w:tr w:rsidR="00DD58EB" w:rsidRPr="00767F75" w:rsidTr="004E1B7E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0A6DB1" w:rsidRDefault="00DD58EB" w:rsidP="00DD58EB">
            <w:pPr>
              <w:spacing w:before="100" w:after="100"/>
              <w:ind w:left="60" w:right="60"/>
            </w:pPr>
            <w:r w:rsidRPr="000A6DB1">
              <w:t>Прочие межбюджетные трансферты, перед</w:t>
            </w:r>
            <w:r w:rsidRPr="000A6DB1">
              <w:t>а</w:t>
            </w:r>
            <w:r w:rsidRPr="000A6DB1">
              <w:t>ваемые 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835F1C" w:rsidRDefault="00DD58EB" w:rsidP="00DD58EB">
            <w:pPr>
              <w:jc w:val="center"/>
              <w:rPr>
                <w:sz w:val="20"/>
                <w:szCs w:val="20"/>
              </w:rPr>
            </w:pPr>
            <w:r w:rsidRPr="00835F1C">
              <w:rPr>
                <w:sz w:val="20"/>
                <w:szCs w:val="20"/>
              </w:rPr>
              <w:t>20249999</w:t>
            </w:r>
            <w:r>
              <w:rPr>
                <w:sz w:val="20"/>
                <w:szCs w:val="20"/>
              </w:rPr>
              <w:t>1</w:t>
            </w:r>
            <w:r w:rsidRPr="00835F1C">
              <w:rPr>
                <w:sz w:val="20"/>
                <w:szCs w:val="20"/>
              </w:rPr>
              <w:t>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</w:p>
        </w:tc>
      </w:tr>
      <w:tr w:rsidR="00DD58EB" w:rsidRPr="00767F75" w:rsidTr="004E1B7E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0A6DB1" w:rsidRDefault="00DD58EB" w:rsidP="00DD58EB">
            <w:pPr>
              <w:spacing w:before="100" w:after="100"/>
              <w:ind w:left="60" w:right="60"/>
            </w:pPr>
            <w:r>
              <w:lastRenderedPageBreak/>
              <w:t>Иные</w:t>
            </w:r>
            <w:r w:rsidRPr="000A6DB1">
              <w:t xml:space="preserve"> межбюджетные тр</w:t>
            </w:r>
            <w:r>
              <w:t>ансферты</w:t>
            </w:r>
            <w:r w:rsidRPr="000A6DB1">
              <w:t xml:space="preserve">  бюджетам поселений</w:t>
            </w:r>
            <w:r>
              <w:t xml:space="preserve"> на финансовое обеспечение первоочередных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835F1C" w:rsidRDefault="00DD58EB" w:rsidP="00DD58EB">
            <w:pPr>
              <w:jc w:val="center"/>
              <w:rPr>
                <w:sz w:val="20"/>
                <w:szCs w:val="20"/>
              </w:rPr>
            </w:pPr>
            <w:r w:rsidRPr="00835F1C">
              <w:rPr>
                <w:sz w:val="20"/>
                <w:szCs w:val="20"/>
              </w:rPr>
              <w:t>20249999106140150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EB" w:rsidRPr="00767F75" w:rsidRDefault="00DD58EB" w:rsidP="00DD58EB">
            <w:pPr>
              <w:jc w:val="right"/>
              <w:rPr>
                <w:sz w:val="20"/>
                <w:szCs w:val="20"/>
              </w:rPr>
            </w:pPr>
          </w:p>
        </w:tc>
      </w:tr>
    </w:tbl>
    <w:p w:rsidR="005B1755" w:rsidRDefault="005B1755" w:rsidP="005B1755">
      <w:pPr>
        <w:tabs>
          <w:tab w:val="left" w:pos="5103"/>
        </w:tabs>
        <w:ind w:left="-851" w:right="142" w:firstLine="851"/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92538E" w:rsidRDefault="0092538E" w:rsidP="00B75248">
      <w:pPr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41" w:rsidRDefault="00502B41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761370" w:rsidRDefault="00761370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Совершенствование муниципальной службы в целях устранения условий, порождающих </w:t>
            </w:r>
            <w:r w:rsidRPr="00767F75">
              <w:rPr>
                <w:sz w:val="22"/>
                <w:szCs w:val="22"/>
              </w:rPr>
              <w:lastRenderedPageBreak/>
              <w:t>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отдельные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</w:t>
            </w:r>
            <w:r w:rsidRPr="00767F75">
              <w:rPr>
                <w:sz w:val="22"/>
                <w:szCs w:val="22"/>
              </w:rPr>
              <w:lastRenderedPageBreak/>
              <w:t>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r w:rsidRPr="00767F75">
              <w:rPr>
                <w:sz w:val="22"/>
                <w:szCs w:val="22"/>
              </w:rPr>
              <w:lastRenderedPageBreak/>
              <w:t>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bookmarkStart w:id="0" w:name="OLE_LINK24"/>
            <w:bookmarkStart w:id="1" w:name="OLE_LINK25"/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r w:rsidRPr="00767F75">
              <w:rPr>
                <w:b/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1596A" w:rsidP="00AC2439">
            <w:pPr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</w:t>
            </w:r>
            <w:r w:rsidRPr="00767F75">
              <w:rPr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</w:t>
            </w:r>
            <w:r w:rsidRPr="00C035A1">
              <w:rPr>
                <w:sz w:val="22"/>
                <w:szCs w:val="22"/>
              </w:rPr>
              <w:lastRenderedPageBreak/>
              <w:t xml:space="preserve">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8318E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5691F"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</w:t>
            </w:r>
            <w:r w:rsidRPr="00767F75">
              <w:rPr>
                <w:b/>
                <w:sz w:val="22"/>
                <w:szCs w:val="22"/>
              </w:rPr>
              <w:lastRenderedPageBreak/>
              <w:t>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111398" w:rsidP="002E1DBB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91596A" w:rsidRPr="0091596A">
              <w:rPr>
                <w:sz w:val="22"/>
                <w:szCs w:val="22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E71B0C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635DD" w:rsidP="00D5691F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91596A" w:rsidP="003B419C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B15817" w:rsidRDefault="00D5691F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F93D0B" w:rsidRDefault="00D5691F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A07F70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E3524">
              <w:rPr>
                <w:b/>
                <w:bCs/>
              </w:rPr>
              <w:t>9</w:t>
            </w:r>
            <w:r>
              <w:rPr>
                <w:b/>
                <w:bCs/>
              </w:rPr>
              <w:t>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A07F70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E3524">
              <w:rPr>
                <w:b/>
                <w:bCs/>
              </w:rPr>
              <w:t>9</w:t>
            </w:r>
            <w:r>
              <w:rPr>
                <w:b/>
                <w:bCs/>
              </w:rPr>
              <w:t>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</w:rPr>
              <w:t>17</w:t>
            </w:r>
            <w:r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</w:rPr>
              <w:t>17</w:t>
            </w:r>
            <w:r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AD680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AD6806">
            <w:pPr>
              <w:jc w:val="right"/>
            </w:pPr>
            <w:r>
              <w:rPr>
                <w:bCs/>
              </w:rPr>
              <w:t>17</w:t>
            </w:r>
            <w:r w:rsidRPr="00E0639F">
              <w:rPr>
                <w:bCs/>
              </w:rPr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6" w:name="OLE_LINK1"/>
            <w:bookmarkStart w:id="7" w:name="OLE_LINK2"/>
            <w:bookmarkStart w:id="8" w:name="OLE_LINK3"/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9" w:name="OLE_LINK4"/>
            <w:bookmarkStart w:id="10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485409" w:rsidP="00AD6806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3098,9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1" w:name="OLE_LINK8"/>
            <w:bookmarkStart w:id="12" w:name="OLE_LINK9"/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3" w:name="OLE_LINK6"/>
            <w:bookmarkStart w:id="14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</w:t>
            </w:r>
            <w:r>
              <w:rPr>
                <w:b/>
                <w:bCs/>
              </w:rPr>
              <w:t>7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>
              <w:rPr>
                <w:bCs/>
              </w:rPr>
              <w:t>207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bookmarkStart w:id="15" w:name="OLE_LINK10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AD6806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48540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805167" w:rsidP="00805167">
            <w:pPr>
              <w:jc w:val="right"/>
            </w:pPr>
            <w:r>
              <w:t>260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BA60B8" w:rsidP="00543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</w:t>
            </w:r>
            <w:r w:rsidR="00543F82">
              <w:rPr>
                <w:sz w:val="22"/>
                <w:szCs w:val="22"/>
              </w:rPr>
              <w:t>овым</w:t>
            </w:r>
            <w:r>
              <w:rPr>
                <w:sz w:val="22"/>
                <w:szCs w:val="22"/>
              </w:rPr>
              <w:t xml:space="preserve"> обеспечени</w:t>
            </w:r>
            <w:r w:rsidR="00543F82">
              <w:rPr>
                <w:sz w:val="22"/>
                <w:szCs w:val="22"/>
              </w:rPr>
              <w:t>ем</w:t>
            </w:r>
            <w:r>
              <w:rPr>
                <w:sz w:val="22"/>
                <w:szCs w:val="22"/>
              </w:rPr>
              <w:t xml:space="preserve"> первоочередных расходов</w:t>
            </w:r>
            <w:r w:rsidR="005D5BA1">
              <w:rPr>
                <w:sz w:val="22"/>
                <w:szCs w:val="22"/>
              </w:rPr>
              <w:t xml:space="preserve">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B32F69" w:rsidRDefault="00A07F70" w:rsidP="003B419C">
            <w:pPr>
              <w:jc w:val="right"/>
            </w:pP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A07F70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B32F69" w:rsidRDefault="00A07F70" w:rsidP="003B419C">
            <w:pPr>
              <w:jc w:val="right"/>
            </w:pP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A07F70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1370" w:rsidRDefault="00805167" w:rsidP="00AD6806">
            <w:pPr>
              <w:jc w:val="right"/>
              <w:rPr>
                <w:bCs/>
              </w:rPr>
            </w:pPr>
            <w:r w:rsidRPr="00761370">
              <w:rPr>
                <w:bCs/>
              </w:rPr>
              <w:t>768</w:t>
            </w:r>
            <w:r w:rsidR="00485409" w:rsidRPr="00761370">
              <w:rPr>
                <w:bCs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  <w:rPr>
                <w:bCs/>
              </w:rPr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543F82" w:rsidP="005D5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  <w:r w:rsidR="005D5BA1">
              <w:rPr>
                <w:sz w:val="22"/>
                <w:szCs w:val="22"/>
              </w:rPr>
              <w:t xml:space="preserve">                        </w:t>
            </w:r>
            <w:r w:rsidR="005D5BA1">
              <w:rPr>
                <w:sz w:val="22"/>
                <w:szCs w:val="22"/>
              </w:rPr>
              <w:lastRenderedPageBreak/>
              <w:t xml:space="preserve">(Приобретение </w:t>
            </w:r>
            <w:r w:rsidR="00876123">
              <w:rPr>
                <w:sz w:val="22"/>
                <w:szCs w:val="22"/>
              </w:rPr>
              <w:t xml:space="preserve">и ремонт существующих </w:t>
            </w:r>
            <w:r w:rsidR="005D5BA1">
              <w:rPr>
                <w:sz w:val="22"/>
                <w:szCs w:val="22"/>
              </w:rPr>
              <w:t>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E41CEB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1370" w:rsidRDefault="00805167" w:rsidP="00AD6806">
            <w:pPr>
              <w:jc w:val="right"/>
              <w:rPr>
                <w:bCs/>
              </w:rPr>
            </w:pPr>
            <w:r w:rsidRPr="00761370">
              <w:rPr>
                <w:bCs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1370" w:rsidRDefault="00805167" w:rsidP="00AD6806">
            <w:pPr>
              <w:jc w:val="right"/>
              <w:rPr>
                <w:bCs/>
              </w:rPr>
            </w:pPr>
            <w:r w:rsidRPr="00761370">
              <w:rPr>
                <w:bCs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1370" w:rsidRDefault="00BA60B8" w:rsidP="00AD6806">
            <w:pPr>
              <w:jc w:val="right"/>
            </w:pPr>
            <w:r w:rsidRPr="00761370">
              <w:rPr>
                <w:bCs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367DE6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1370" w:rsidRDefault="00BA60B8" w:rsidP="00AD6806">
            <w:pPr>
              <w:jc w:val="right"/>
            </w:pPr>
            <w:r w:rsidRPr="00761370">
              <w:rPr>
                <w:bCs/>
              </w:rPr>
              <w:t>565,6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3F167E" w:rsidRDefault="00BA60B8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3F167E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326D21" w:rsidRDefault="00BA60B8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3F167E" w:rsidRDefault="00BA60B8" w:rsidP="003B419C">
            <w:r w:rsidRPr="003F167E">
              <w:rPr>
                <w:sz w:val="22"/>
                <w:szCs w:val="22"/>
              </w:rPr>
              <w:t>Софинансирование</w:t>
            </w:r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BA60B8" w:rsidRPr="003F167E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</w:t>
            </w:r>
            <w:r w:rsidRPr="00767F75">
              <w:rPr>
                <w:b/>
                <w:sz w:val="22"/>
                <w:szCs w:val="22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lastRenderedPageBreak/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>территории Подгощского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bookmarkStart w:id="20" w:name="OLE_LINK15"/>
            <w:bookmarkStart w:id="21" w:name="OLE_LINK16"/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bookmarkStart w:id="22" w:name="OLE_LINK17"/>
            <w:bookmarkStart w:id="23" w:name="OLE_LINK18"/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и содержания </w:t>
            </w:r>
            <w:r w:rsidRPr="00767F75">
              <w:rPr>
                <w:b/>
                <w:sz w:val="22"/>
                <w:szCs w:val="22"/>
              </w:rPr>
              <w:lastRenderedPageBreak/>
              <w:t>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</w:t>
            </w:r>
            <w:r w:rsidRPr="00767F75">
              <w:rPr>
                <w:sz w:val="22"/>
                <w:szCs w:val="22"/>
              </w:rPr>
              <w:lastRenderedPageBreak/>
              <w:t>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612709" w:rsidRDefault="008E3524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761370" w:rsidRDefault="008318E7" w:rsidP="003B419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                                                   </w:t>
                  </w:r>
                </w:p>
                <w:p w:rsidR="008318E7" w:rsidRPr="00767F75" w:rsidRDefault="00761370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="008318E7">
                    <w:rPr>
                      <w:sz w:val="22"/>
                      <w:szCs w:val="22"/>
                    </w:rPr>
                    <w:t xml:space="preserve"> </w:t>
                  </w:r>
                  <w:r w:rsidR="008318E7"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 xml:space="preserve">Подгощского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«Информирование населения о деятельности органов  местного самоуправления, социаотно-экономических и общественно-политических прцессах»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 xml:space="preserve">Организация материально-технического и хозяйственного обеспечения деятельности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>
              <w:t>767,0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муництпальному, </w:t>
            </w:r>
            <w:r w:rsidRPr="00767F75">
              <w:rPr>
                <w:bCs/>
                <w:sz w:val="22"/>
                <w:szCs w:val="22"/>
              </w:rPr>
              <w:lastRenderedPageBreak/>
              <w:t>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54726" w:rsidP="003B419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2803,8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2635,8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Софинансирование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</w:t>
            </w:r>
            <w:r w:rsidRPr="00C035A1">
              <w:rPr>
                <w:sz w:val="22"/>
                <w:szCs w:val="22"/>
              </w:rPr>
              <w:lastRenderedPageBreak/>
              <w:t xml:space="preserve"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1370" w:rsidRDefault="008318E7" w:rsidP="003B419C">
            <w:pPr>
              <w:jc w:val="right"/>
            </w:pPr>
            <w:r w:rsidRPr="00761370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1370" w:rsidRDefault="008318E7" w:rsidP="003B419C">
            <w:pPr>
              <w:jc w:val="right"/>
            </w:pPr>
            <w:r w:rsidRPr="00761370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1370" w:rsidRDefault="008318E7" w:rsidP="003B419C">
            <w:pPr>
              <w:jc w:val="right"/>
            </w:pPr>
            <w:r w:rsidRPr="00761370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1635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635DD">
              <w:rPr>
                <w:b/>
                <w:bCs/>
              </w:rPr>
              <w:t>8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8318E7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1635DD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854726"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E77419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E77419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F93D0B" w:rsidRDefault="00E77419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767F75" w:rsidRDefault="00854726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Pr="00E77419" w:rsidRDefault="00E77419" w:rsidP="00E77419">
            <w:pPr>
              <w:jc w:val="right"/>
            </w:pPr>
            <w:r w:rsidRPr="00E77419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419" w:rsidRDefault="00E77419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B15817" w:rsidRDefault="001635DD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F93D0B" w:rsidRDefault="001635DD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Default="001635DD" w:rsidP="003B419C">
            <w:pPr>
              <w:jc w:val="right"/>
              <w:rPr>
                <w:b/>
                <w:bCs/>
              </w:rPr>
            </w:pP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300A57" w:rsidP="00E774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300A57" w:rsidP="00E774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212C6B" w:rsidRDefault="001635D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Подгощского сельского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E77419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1635DD">
              <w:rPr>
                <w:b/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E77419" w:rsidP="003B419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1635DD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36133B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Default="00E77419" w:rsidP="0036133B">
            <w:pPr>
              <w:jc w:val="right"/>
            </w:pPr>
            <w:r>
              <w:rPr>
                <w:bCs/>
              </w:rPr>
              <w:t>17</w:t>
            </w:r>
            <w:r w:rsidR="001635DD" w:rsidRPr="009C1DCA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36133B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Default="00E77419" w:rsidP="0036133B">
            <w:pPr>
              <w:jc w:val="right"/>
            </w:pPr>
            <w:r>
              <w:rPr>
                <w:bCs/>
              </w:rPr>
              <w:t>17</w:t>
            </w:r>
            <w:r w:rsidR="001635DD" w:rsidRPr="009C1DCA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36133B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Default="00E77419" w:rsidP="0036133B">
            <w:pPr>
              <w:jc w:val="right"/>
            </w:pPr>
            <w:r>
              <w:rPr>
                <w:bCs/>
              </w:rPr>
              <w:t>17</w:t>
            </w:r>
            <w:r w:rsidR="001635DD" w:rsidRPr="009C1DCA">
              <w:rPr>
                <w:bCs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50,0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34,2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00A57" w:rsidP="0036133B">
            <w:pPr>
              <w:jc w:val="right"/>
              <w:rPr>
                <w:b/>
              </w:rPr>
            </w:pPr>
            <w:r>
              <w:rPr>
                <w:b/>
              </w:rPr>
              <w:t>3098,9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1635DD" w:rsidRPr="00767F75" w:rsidRDefault="001635D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</w:t>
            </w:r>
            <w:r>
              <w:rPr>
                <w:b/>
                <w:bCs/>
              </w:rPr>
              <w:t>7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6133B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</w:t>
            </w:r>
            <w:r>
              <w:rPr>
                <w:bCs/>
              </w:rPr>
              <w:t>7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300A5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1635DD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5DD" w:rsidRPr="00767F75" w:rsidRDefault="001635DD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805167" w:rsidP="003B419C">
            <w:pPr>
              <w:jc w:val="right"/>
            </w:pPr>
            <w: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5DD" w:rsidRPr="00767F75" w:rsidRDefault="001635DD" w:rsidP="003B419C">
            <w:pPr>
              <w:jc w:val="right"/>
            </w:pPr>
            <w:r>
              <w:t>51,7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543F82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  <w:r w:rsidR="00EB5736">
              <w:rPr>
                <w:sz w:val="22"/>
                <w:szCs w:val="22"/>
              </w:rPr>
              <w:t xml:space="preserve">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00A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300A57" w:rsidRDefault="00300A57" w:rsidP="003B419C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B419C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r w:rsidRPr="00767F75">
              <w:rPr>
                <w:bCs/>
                <w:color w:val="000000"/>
                <w:sz w:val="20"/>
                <w:szCs w:val="20"/>
              </w:rPr>
              <w:lastRenderedPageBreak/>
              <w:t>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51,7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>
              <w:t>51,7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1370" w:rsidRDefault="00805167" w:rsidP="00805167">
            <w:pPr>
              <w:jc w:val="right"/>
              <w:rPr>
                <w:bCs/>
              </w:rPr>
            </w:pPr>
            <w:r w:rsidRPr="00761370">
              <w:rPr>
                <w:bCs/>
              </w:rPr>
              <w:t>768</w:t>
            </w:r>
            <w:r w:rsidR="00300A57" w:rsidRPr="00761370">
              <w:rPr>
                <w:bCs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Default="00543F82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</w:p>
          <w:p w:rsidR="00543F82" w:rsidRPr="00767F75" w:rsidRDefault="00EB5736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(Приобретение</w:t>
            </w:r>
            <w:r w:rsidR="00876123">
              <w:rPr>
                <w:sz w:val="22"/>
                <w:szCs w:val="22"/>
              </w:rPr>
              <w:t xml:space="preserve"> и ремонт существующих </w:t>
            </w:r>
            <w:r>
              <w:rPr>
                <w:sz w:val="22"/>
                <w:szCs w:val="22"/>
              </w:rPr>
              <w:t xml:space="preserve">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6133B">
            <w:pPr>
              <w:jc w:val="right"/>
            </w:pPr>
            <w: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300A57" w:rsidRDefault="00300A57" w:rsidP="00E41CEB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Default="00805167" w:rsidP="0036133B">
            <w:pPr>
              <w:jc w:val="right"/>
            </w:pPr>
            <w: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133B">
            <w:pPr>
              <w:jc w:val="right"/>
            </w:pPr>
            <w:r>
              <w:t>565,6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3F167E" w:rsidRDefault="00300A57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3F167E" w:rsidRDefault="00300A57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>
              <w:rPr>
                <w:sz w:val="22"/>
                <w:szCs w:val="22"/>
              </w:rPr>
              <w:t>Софинансирование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2B133B" w:rsidRDefault="00300A5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2B133B" w:rsidRDefault="00300A57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r w:rsidRPr="00767F75">
              <w:rPr>
                <w:b/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</w:t>
            </w:r>
            <w:r w:rsidRPr="00767F75">
              <w:rPr>
                <w:sz w:val="22"/>
                <w:szCs w:val="22"/>
              </w:rPr>
              <w:lastRenderedPageBreak/>
              <w:t>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>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00A5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57" w:rsidRPr="00767F75" w:rsidRDefault="00300A5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5BDF" w:rsidRDefault="00D14B65" w:rsidP="0096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57" w:rsidRPr="00767F75" w:rsidRDefault="00300A5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r w:rsidRPr="006A6219">
              <w:rPr>
                <w:b/>
                <w:bCs/>
              </w:rPr>
              <w:t>Распределение бюджетных ассигнований по целевым статьям 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2021 год и на плановый период 2022 и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3E1256">
        <w:trPr>
          <w:trHeight w:val="986"/>
        </w:trPr>
        <w:tc>
          <w:tcPr>
            <w:tcW w:w="3369" w:type="dxa"/>
          </w:tcPr>
          <w:p w:rsidR="008318E7" w:rsidRPr="000D560E" w:rsidRDefault="008318E7" w:rsidP="00805167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66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39</w:t>
            </w:r>
            <w:r>
              <w:rPr>
                <w:lang w:eastAsia="ru-RU"/>
              </w:rPr>
              <w:t>4</w:t>
            </w:r>
            <w:r w:rsidRPr="000D560E">
              <w:rPr>
                <w:lang w:eastAsia="ru-RU"/>
              </w:rPr>
              <w:t>6,3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и реформирование местного </w:t>
            </w:r>
            <w:r w:rsidRPr="000D560E">
              <w:rPr>
                <w:b/>
                <w:bCs/>
                <w:lang w:eastAsia="ru-RU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63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38</w:t>
            </w:r>
            <w:r>
              <w:rPr>
                <w:b/>
                <w:bCs/>
                <w:lang w:eastAsia="ru-RU"/>
              </w:rPr>
              <w:t>8</w:t>
            </w:r>
            <w:r w:rsidRPr="000D560E">
              <w:rPr>
                <w:b/>
                <w:bCs/>
                <w:lang w:eastAsia="ru-RU"/>
              </w:rPr>
              <w:t>7,9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3E1256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</w:t>
            </w:r>
            <w:r>
              <w:rPr>
                <w:b/>
                <w:bCs/>
                <w:lang w:eastAsia="ru-RU"/>
              </w:rPr>
              <w:t>3</w:t>
            </w:r>
            <w:r w:rsidRPr="000D560E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189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 w:rsidR="008E1777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C56DF2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</w:t>
            </w:r>
            <w:r w:rsidR="008318E7" w:rsidRPr="000D560E">
              <w:rPr>
                <w:b/>
                <w:bCs/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0D560E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Default="00DD62E9" w:rsidP="00DD62E9">
            <w:r>
              <w:rPr>
                <w:lang w:eastAsia="ru-RU"/>
              </w:rPr>
              <w:t>17</w:t>
            </w:r>
            <w:r w:rsidRPr="00283924">
              <w:rPr>
                <w:lang w:eastAsia="ru-RU"/>
              </w:rPr>
              <w:t>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</w:t>
            </w:r>
            <w:r w:rsidR="00854726" w:rsidRPr="000D560E">
              <w:rPr>
                <w:lang w:eastAsia="ru-RU"/>
              </w:rPr>
              <w:t>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  <w:vAlign w:val="bottom"/>
          </w:tcPr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DD62E9" w:rsidRPr="007B66A0" w:rsidRDefault="00DD62E9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Default="00DD62E9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bCs/>
                <w:lang w:eastAsia="ru-RU"/>
              </w:rPr>
              <w:t>кого</w:t>
            </w:r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2635,8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20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276"/>
        </w:trPr>
        <w:tc>
          <w:tcPr>
            <w:tcW w:w="336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3158,9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</w:t>
            </w:r>
            <w:r>
              <w:rPr>
                <w:b/>
                <w:bCs/>
                <w:lang w:eastAsia="ru-RU"/>
              </w:rPr>
              <w:t>7</w:t>
            </w:r>
            <w:r w:rsidRPr="000D560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</w:t>
            </w:r>
            <w:r>
              <w:rPr>
                <w:lang w:eastAsia="ru-RU"/>
              </w:rPr>
              <w:t>7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1088,9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29055C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</w:t>
            </w:r>
            <w:r w:rsidR="00012538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м обеспечени</w:t>
            </w:r>
            <w:r w:rsidR="00012538">
              <w:rPr>
                <w:sz w:val="22"/>
                <w:szCs w:val="22"/>
              </w:rPr>
              <w:t>ем</w:t>
            </w:r>
            <w:r>
              <w:rPr>
                <w:sz w:val="22"/>
                <w:szCs w:val="22"/>
              </w:rPr>
              <w:t xml:space="preserve"> первоочередных расходов</w:t>
            </w:r>
            <w:r w:rsidR="00EB5736">
              <w:rPr>
                <w:sz w:val="22"/>
                <w:szCs w:val="22"/>
              </w:rPr>
              <w:t xml:space="preserve"> (спил</w:t>
            </w:r>
            <w:r w:rsidR="0029055C">
              <w:rPr>
                <w:sz w:val="22"/>
                <w:szCs w:val="22"/>
              </w:rPr>
              <w:t>ивание и уборка  старых</w:t>
            </w:r>
            <w:r w:rsidR="00EB5736"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84 2 01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Default="00543F82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768,9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012538" w:rsidP="00EB5736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  <w:r w:rsidR="00EB5736">
              <w:rPr>
                <w:sz w:val="22"/>
                <w:szCs w:val="22"/>
              </w:rPr>
              <w:t xml:space="preserve"> (Приобретение</w:t>
            </w:r>
            <w:r w:rsidR="00876123">
              <w:rPr>
                <w:sz w:val="22"/>
                <w:szCs w:val="22"/>
              </w:rPr>
              <w:t xml:space="preserve"> и ремонт существующих </w:t>
            </w:r>
            <w:r w:rsidR="00EB5736">
              <w:rPr>
                <w:sz w:val="22"/>
                <w:szCs w:val="22"/>
              </w:rPr>
              <w:t xml:space="preserve"> детских игровых конструкций)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799"/>
        </w:trPr>
        <w:tc>
          <w:tcPr>
            <w:tcW w:w="3369" w:type="dxa"/>
            <w:vAlign w:val="bottom"/>
          </w:tcPr>
          <w:p w:rsidR="00543F82" w:rsidRPr="003F167E" w:rsidRDefault="00543F82" w:rsidP="00543F82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>становка уличных указателей (указателей названия улиц) в д.Коломо Шимского района Новгородской области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799"/>
        </w:trPr>
        <w:tc>
          <w:tcPr>
            <w:tcW w:w="3369" w:type="dxa"/>
            <w:vAlign w:val="bottom"/>
          </w:tcPr>
          <w:p w:rsidR="00543F82" w:rsidRPr="003F167E" w:rsidRDefault="00543F82" w:rsidP="00543F82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Default="00543F82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79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субсидии на реализацию проектов местных инициатив граждан по благоустройству</w:t>
            </w:r>
          </w:p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  <w:vAlign w:val="bottom"/>
          </w:tcPr>
          <w:p w:rsidR="00543F82" w:rsidRDefault="00543F82" w:rsidP="00543F82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543F82" w:rsidRPr="00767F75" w:rsidRDefault="00543F82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543F82" w:rsidRDefault="00543F82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Default="00543F82" w:rsidP="00543F82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67F75" w:rsidRDefault="00543F82" w:rsidP="00543F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543F82" w:rsidRPr="00767F75" w:rsidRDefault="00543F82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8549B3" w:rsidRDefault="00543F82" w:rsidP="00543F82">
            <w:pPr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8549B3"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E1309D" w:rsidTr="003E1256">
        <w:trPr>
          <w:trHeight w:val="523"/>
        </w:trPr>
        <w:tc>
          <w:tcPr>
            <w:tcW w:w="3369" w:type="dxa"/>
            <w:vAlign w:val="bottom"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543F82" w:rsidRPr="007B66A0" w:rsidRDefault="00543F82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543F82" w:rsidRPr="007B66A0" w:rsidRDefault="00543F82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543F82" w:rsidRPr="007B66A0" w:rsidRDefault="00543F82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7B66A0" w:rsidRDefault="00543F82" w:rsidP="00543F82">
            <w:r w:rsidRPr="007B66A0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543F82" w:rsidRPr="007B66A0" w:rsidRDefault="00543F82" w:rsidP="00543F82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E1309D" w:rsidRDefault="00543F82" w:rsidP="00543F82">
            <w:pPr>
              <w:rPr>
                <w:highlight w:val="yellow"/>
                <w:lang w:eastAsia="ru-RU"/>
              </w:rPr>
            </w:pPr>
          </w:p>
        </w:tc>
      </w:tr>
      <w:tr w:rsidR="00543F82" w:rsidRPr="000D560E" w:rsidTr="003E1256">
        <w:trPr>
          <w:trHeight w:val="66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9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235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9D2244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10807,9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8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Возмещение затрат по содержанию штатных единиц, осуществляющих переданные отдельные полномочия по внешнему муниципальному,финансовому контролю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E47C26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11623,4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12538"/>
    <w:rsid w:val="0002096C"/>
    <w:rsid w:val="00024DB7"/>
    <w:rsid w:val="0004198A"/>
    <w:rsid w:val="00050862"/>
    <w:rsid w:val="00070EE3"/>
    <w:rsid w:val="000A1387"/>
    <w:rsid w:val="000A6DB1"/>
    <w:rsid w:val="000A7051"/>
    <w:rsid w:val="000D560E"/>
    <w:rsid w:val="000F1256"/>
    <w:rsid w:val="000F4197"/>
    <w:rsid w:val="00111398"/>
    <w:rsid w:val="0012151D"/>
    <w:rsid w:val="00156D56"/>
    <w:rsid w:val="00160D49"/>
    <w:rsid w:val="001635DD"/>
    <w:rsid w:val="001677A8"/>
    <w:rsid w:val="00175701"/>
    <w:rsid w:val="00186209"/>
    <w:rsid w:val="00194D3A"/>
    <w:rsid w:val="001C2429"/>
    <w:rsid w:val="001C2C9E"/>
    <w:rsid w:val="001D1058"/>
    <w:rsid w:val="001E44B3"/>
    <w:rsid w:val="0020472C"/>
    <w:rsid w:val="00212C6B"/>
    <w:rsid w:val="00233635"/>
    <w:rsid w:val="00235674"/>
    <w:rsid w:val="00283924"/>
    <w:rsid w:val="00284C73"/>
    <w:rsid w:val="00285159"/>
    <w:rsid w:val="0029055C"/>
    <w:rsid w:val="002A5545"/>
    <w:rsid w:val="002B133B"/>
    <w:rsid w:val="002C46B7"/>
    <w:rsid w:val="002E1DBB"/>
    <w:rsid w:val="00300A57"/>
    <w:rsid w:val="003258BD"/>
    <w:rsid w:val="00326D21"/>
    <w:rsid w:val="00331460"/>
    <w:rsid w:val="0036133B"/>
    <w:rsid w:val="00367DE6"/>
    <w:rsid w:val="003757BA"/>
    <w:rsid w:val="003902AA"/>
    <w:rsid w:val="003B419C"/>
    <w:rsid w:val="003E1256"/>
    <w:rsid w:val="003E40F8"/>
    <w:rsid w:val="003F1520"/>
    <w:rsid w:val="003F167E"/>
    <w:rsid w:val="004018B1"/>
    <w:rsid w:val="004136DA"/>
    <w:rsid w:val="00485409"/>
    <w:rsid w:val="004A343A"/>
    <w:rsid w:val="004E0A0B"/>
    <w:rsid w:val="004E1B7E"/>
    <w:rsid w:val="004E5270"/>
    <w:rsid w:val="004F3381"/>
    <w:rsid w:val="00502B41"/>
    <w:rsid w:val="00512D5F"/>
    <w:rsid w:val="0051685D"/>
    <w:rsid w:val="0054279C"/>
    <w:rsid w:val="00543F82"/>
    <w:rsid w:val="00567BE7"/>
    <w:rsid w:val="00577D4D"/>
    <w:rsid w:val="00591375"/>
    <w:rsid w:val="00596401"/>
    <w:rsid w:val="005A382F"/>
    <w:rsid w:val="005B1755"/>
    <w:rsid w:val="005D5BA1"/>
    <w:rsid w:val="00606C39"/>
    <w:rsid w:val="00612709"/>
    <w:rsid w:val="00626684"/>
    <w:rsid w:val="00626EFD"/>
    <w:rsid w:val="006361F2"/>
    <w:rsid w:val="00645C04"/>
    <w:rsid w:val="00673F70"/>
    <w:rsid w:val="006912B7"/>
    <w:rsid w:val="00697610"/>
    <w:rsid w:val="006A1323"/>
    <w:rsid w:val="006A4E77"/>
    <w:rsid w:val="006A6219"/>
    <w:rsid w:val="00722063"/>
    <w:rsid w:val="00742B9B"/>
    <w:rsid w:val="00761370"/>
    <w:rsid w:val="00765BDF"/>
    <w:rsid w:val="00767F75"/>
    <w:rsid w:val="00794315"/>
    <w:rsid w:val="007A0770"/>
    <w:rsid w:val="007A1B17"/>
    <w:rsid w:val="007B66A0"/>
    <w:rsid w:val="007E69C0"/>
    <w:rsid w:val="007E7A16"/>
    <w:rsid w:val="00805167"/>
    <w:rsid w:val="008141C7"/>
    <w:rsid w:val="008261E6"/>
    <w:rsid w:val="008318E7"/>
    <w:rsid w:val="00835F1C"/>
    <w:rsid w:val="008372EC"/>
    <w:rsid w:val="0084460E"/>
    <w:rsid w:val="00854726"/>
    <w:rsid w:val="008549B3"/>
    <w:rsid w:val="00876123"/>
    <w:rsid w:val="00890597"/>
    <w:rsid w:val="0089467F"/>
    <w:rsid w:val="00897A6A"/>
    <w:rsid w:val="008A1163"/>
    <w:rsid w:val="008B3DCB"/>
    <w:rsid w:val="008C746D"/>
    <w:rsid w:val="008D16DD"/>
    <w:rsid w:val="008E1777"/>
    <w:rsid w:val="008E2094"/>
    <w:rsid w:val="008E2400"/>
    <w:rsid w:val="008E3524"/>
    <w:rsid w:val="008E4F16"/>
    <w:rsid w:val="008E526A"/>
    <w:rsid w:val="008F2B47"/>
    <w:rsid w:val="008F5D84"/>
    <w:rsid w:val="00905807"/>
    <w:rsid w:val="00912F77"/>
    <w:rsid w:val="0091596A"/>
    <w:rsid w:val="0092538E"/>
    <w:rsid w:val="00952809"/>
    <w:rsid w:val="00961156"/>
    <w:rsid w:val="009944C3"/>
    <w:rsid w:val="009C1DCA"/>
    <w:rsid w:val="009D2244"/>
    <w:rsid w:val="009D3C71"/>
    <w:rsid w:val="009E0257"/>
    <w:rsid w:val="009F4102"/>
    <w:rsid w:val="00A07F70"/>
    <w:rsid w:val="00A173BE"/>
    <w:rsid w:val="00A271AB"/>
    <w:rsid w:val="00A75693"/>
    <w:rsid w:val="00A757AD"/>
    <w:rsid w:val="00A8051F"/>
    <w:rsid w:val="00A9006C"/>
    <w:rsid w:val="00AC2439"/>
    <w:rsid w:val="00AC38D0"/>
    <w:rsid w:val="00AC5B49"/>
    <w:rsid w:val="00AC5BF2"/>
    <w:rsid w:val="00AD6806"/>
    <w:rsid w:val="00B11DCE"/>
    <w:rsid w:val="00B15817"/>
    <w:rsid w:val="00B2107A"/>
    <w:rsid w:val="00B32F69"/>
    <w:rsid w:val="00B43888"/>
    <w:rsid w:val="00B53853"/>
    <w:rsid w:val="00B53CE2"/>
    <w:rsid w:val="00B60203"/>
    <w:rsid w:val="00B75248"/>
    <w:rsid w:val="00BA60B8"/>
    <w:rsid w:val="00C035A1"/>
    <w:rsid w:val="00C319DA"/>
    <w:rsid w:val="00C36121"/>
    <w:rsid w:val="00C5622B"/>
    <w:rsid w:val="00C56DF2"/>
    <w:rsid w:val="00C774F5"/>
    <w:rsid w:val="00CD0BEF"/>
    <w:rsid w:val="00CF231E"/>
    <w:rsid w:val="00D0284F"/>
    <w:rsid w:val="00D07CF4"/>
    <w:rsid w:val="00D10529"/>
    <w:rsid w:val="00D14B65"/>
    <w:rsid w:val="00D37F41"/>
    <w:rsid w:val="00D5691F"/>
    <w:rsid w:val="00D803D9"/>
    <w:rsid w:val="00D8664A"/>
    <w:rsid w:val="00D91984"/>
    <w:rsid w:val="00DB1A38"/>
    <w:rsid w:val="00DD58EB"/>
    <w:rsid w:val="00DD62E9"/>
    <w:rsid w:val="00DD71FE"/>
    <w:rsid w:val="00DE3E7A"/>
    <w:rsid w:val="00E0639F"/>
    <w:rsid w:val="00E1309D"/>
    <w:rsid w:val="00E20868"/>
    <w:rsid w:val="00E31E25"/>
    <w:rsid w:val="00E41CEB"/>
    <w:rsid w:val="00E47C26"/>
    <w:rsid w:val="00E50889"/>
    <w:rsid w:val="00E664E6"/>
    <w:rsid w:val="00E71B0C"/>
    <w:rsid w:val="00E75C9E"/>
    <w:rsid w:val="00E77419"/>
    <w:rsid w:val="00EA40B8"/>
    <w:rsid w:val="00EB5736"/>
    <w:rsid w:val="00ED329F"/>
    <w:rsid w:val="00F2208B"/>
    <w:rsid w:val="00F51B17"/>
    <w:rsid w:val="00F93D0B"/>
    <w:rsid w:val="00FB6F9D"/>
    <w:rsid w:val="00FC028E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12844</Words>
  <Characters>73215</Characters>
  <Application>Microsoft Office Word</Application>
  <DocSecurity>0</DocSecurity>
  <Lines>610</Lines>
  <Paragraphs>171</Paragraphs>
  <ScaleCrop>false</ScaleCrop>
  <Company>Microsoft</Company>
  <LinksUpToDate>false</LinksUpToDate>
  <CharactersWithSpaces>85888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3</cp:revision>
  <cp:lastPrinted>2021-09-21T08:24:00Z</cp:lastPrinted>
  <dcterms:created xsi:type="dcterms:W3CDTF">2023-02-28T10:27:00Z</dcterms:created>
  <dcterms:modified xsi:type="dcterms:W3CDTF">2023-02-28T10:27:00Z</dcterms:modified>
</cp:coreProperties>
</file>