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7A0770">
      <w:pPr>
        <w:jc w:val="center"/>
        <w:rPr>
          <w:b/>
        </w:rPr>
      </w:pPr>
      <w:r>
        <w:rPr>
          <w:b/>
        </w:rPr>
        <w:t xml:space="preserve"> Проект №</w:t>
      </w:r>
      <w:r w:rsidR="00365837">
        <w:rPr>
          <w:b/>
        </w:rPr>
        <w:t xml:space="preserve"> 9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_________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 xml:space="preserve">с. </w:t>
      </w:r>
      <w:proofErr w:type="spellStart"/>
      <w:r w:rsidRPr="00F51B17">
        <w:rPr>
          <w:sz w:val="28"/>
          <w:szCs w:val="28"/>
        </w:rPr>
        <w:t>Подгощи</w:t>
      </w:r>
      <w:proofErr w:type="spellEnd"/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 от 23.12.2020 г. № 15 </w:t>
      </w:r>
      <w:r w:rsidRPr="00F51B17">
        <w:rPr>
          <w:b/>
          <w:sz w:val="28"/>
          <w:szCs w:val="28"/>
        </w:rPr>
        <w:t xml:space="preserve">«О бюджете </w:t>
      </w:r>
      <w:proofErr w:type="spellStart"/>
      <w:r w:rsidRPr="00F51B17">
        <w:rPr>
          <w:b/>
          <w:sz w:val="28"/>
          <w:szCs w:val="28"/>
        </w:rPr>
        <w:t>Подгощского</w:t>
      </w:r>
      <w:proofErr w:type="spellEnd"/>
      <w:r w:rsidRPr="00F51B17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5E05AC" w:rsidRDefault="00B75248" w:rsidP="005E05AC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В соответствии со ст. 9 Бюджетного Кодекса Российской Федерации  Совет депутатов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 </w:t>
      </w:r>
    </w:p>
    <w:p w:rsidR="00B75248" w:rsidRPr="005E05AC" w:rsidRDefault="00B75248" w:rsidP="005E05AC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от 23.12.2020 г.</w:t>
      </w:r>
      <w:r w:rsidR="00F56CD4" w:rsidRPr="005E05AC"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№</w:t>
      </w:r>
      <w:r w:rsidR="00F56CD4" w:rsidRPr="005E05AC"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 xml:space="preserve">15 «О бюджете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на 2021 год и  плановый период 2022 и 2023 годов» в редакции от </w:t>
      </w:r>
      <w:r w:rsidR="00365837" w:rsidRPr="005E05AC">
        <w:rPr>
          <w:sz w:val="28"/>
          <w:szCs w:val="28"/>
        </w:rPr>
        <w:t>17.11</w:t>
      </w:r>
      <w:r w:rsidRPr="005E05AC">
        <w:rPr>
          <w:sz w:val="28"/>
          <w:szCs w:val="28"/>
        </w:rPr>
        <w:t xml:space="preserve">.2021 № </w:t>
      </w:r>
      <w:r w:rsidR="00365837" w:rsidRPr="005E05AC">
        <w:rPr>
          <w:sz w:val="28"/>
          <w:szCs w:val="28"/>
        </w:rPr>
        <w:t>48</w:t>
      </w:r>
      <w:r w:rsidRPr="005E05A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5E05AC" w:rsidRPr="005E05AC" w:rsidRDefault="005E05AC" w:rsidP="003C60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5AC">
        <w:rPr>
          <w:sz w:val="28"/>
          <w:szCs w:val="28"/>
        </w:rPr>
        <w:t>1. Изложить пункт 1 в следующей редакции:</w:t>
      </w:r>
    </w:p>
    <w:p w:rsidR="005E05AC" w:rsidRPr="005E05AC" w:rsidRDefault="005E05AC" w:rsidP="005E05AC">
      <w:pPr>
        <w:autoSpaceDE w:val="0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«1.Утвердить основные характеристики бюджета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на 2021 год:</w:t>
      </w:r>
    </w:p>
    <w:p w:rsidR="005E05AC" w:rsidRPr="005E05AC" w:rsidRDefault="005E05AC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в сумме 11265,4 тыс. рублей;</w:t>
      </w:r>
    </w:p>
    <w:p w:rsidR="005E05AC" w:rsidRPr="005E05AC" w:rsidRDefault="005E05AC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1.2. общий объем расходов бюджета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в сумме 11267,8 тыс. рублей.</w:t>
      </w:r>
    </w:p>
    <w:p w:rsidR="005E05AC" w:rsidRPr="005E05AC" w:rsidRDefault="005E05AC" w:rsidP="005E05AC">
      <w:pPr>
        <w:autoSpaceDE w:val="0"/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1.3. прогнозируемый дефицит бюджета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на 2021 год в сумме 2,4 тыс. рублей.</w:t>
      </w:r>
    </w:p>
    <w:p w:rsidR="00B75248" w:rsidRPr="005E05AC" w:rsidRDefault="00B75248" w:rsidP="005E05AC">
      <w:pPr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     </w:t>
      </w:r>
      <w:r w:rsidR="005E05AC" w:rsidRPr="005E05AC">
        <w:rPr>
          <w:sz w:val="28"/>
          <w:szCs w:val="28"/>
        </w:rPr>
        <w:t>2.</w:t>
      </w:r>
      <w:r w:rsidR="00F12E71" w:rsidRPr="005E05AC"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Изложить приложения</w:t>
      </w:r>
      <w:r w:rsidR="00FF541A" w:rsidRPr="005E05AC"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4,5,6,</w:t>
      </w:r>
      <w:r w:rsidR="00365837" w:rsidRPr="005E05AC">
        <w:rPr>
          <w:sz w:val="28"/>
          <w:szCs w:val="28"/>
        </w:rPr>
        <w:t>7</w:t>
      </w:r>
      <w:r w:rsidRPr="005E05AC">
        <w:rPr>
          <w:sz w:val="28"/>
          <w:szCs w:val="28"/>
        </w:rPr>
        <w:t xml:space="preserve"> к Решению Совета депутатов от 23.12.2020 №15 в прилагаемой редакции. </w:t>
      </w:r>
    </w:p>
    <w:p w:rsidR="00B75248" w:rsidRPr="005E05AC" w:rsidRDefault="00B75248" w:rsidP="005E05AC">
      <w:pPr>
        <w:rPr>
          <w:sz w:val="28"/>
          <w:szCs w:val="28"/>
        </w:rPr>
      </w:pPr>
      <w:r w:rsidRPr="005E05AC">
        <w:rPr>
          <w:sz w:val="28"/>
          <w:szCs w:val="28"/>
        </w:rPr>
        <w:t xml:space="preserve">      </w:t>
      </w:r>
      <w:r w:rsidR="005E05AC" w:rsidRPr="005E05AC"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5E05AC">
        <w:rPr>
          <w:sz w:val="28"/>
          <w:szCs w:val="28"/>
        </w:rPr>
        <w:t>Подгощского</w:t>
      </w:r>
      <w:proofErr w:type="spellEnd"/>
      <w:r w:rsidRPr="005E05AC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5E05AC">
        <w:rPr>
          <w:sz w:val="28"/>
          <w:szCs w:val="28"/>
        </w:rPr>
        <w:t>подгощское-адм</w:t>
      </w:r>
      <w:proofErr w:type="gramStart"/>
      <w:r w:rsidRPr="005E05AC">
        <w:rPr>
          <w:sz w:val="28"/>
          <w:szCs w:val="28"/>
        </w:rPr>
        <w:t>.р</w:t>
      </w:r>
      <w:proofErr w:type="gramEnd"/>
      <w:r w:rsidRPr="005E05AC">
        <w:rPr>
          <w:sz w:val="28"/>
          <w:szCs w:val="28"/>
        </w:rPr>
        <w:t>ф</w:t>
      </w:r>
      <w:proofErr w:type="spellEnd"/>
      <w:r w:rsidRPr="005E05AC">
        <w:rPr>
          <w:sz w:val="28"/>
          <w:szCs w:val="28"/>
        </w:rPr>
        <w:t>).</w:t>
      </w:r>
    </w:p>
    <w:p w:rsidR="00B75248" w:rsidRPr="005E05AC" w:rsidRDefault="00B75248" w:rsidP="005E05AC">
      <w:pPr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     </w:t>
      </w:r>
      <w:r w:rsidR="005E05AC" w:rsidRPr="005E05AC">
        <w:rPr>
          <w:sz w:val="28"/>
          <w:szCs w:val="28"/>
        </w:rPr>
        <w:t>4</w:t>
      </w:r>
      <w:r w:rsidRPr="005E05AC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B60203" w:rsidRPr="003C606C" w:rsidRDefault="00B75248" w:rsidP="005E05AC">
      <w:pPr>
        <w:ind w:firstLine="636"/>
        <w:jc w:val="both"/>
        <w:rPr>
          <w:sz w:val="28"/>
          <w:szCs w:val="28"/>
        </w:rPr>
      </w:pPr>
      <w:r w:rsidRPr="003C606C">
        <w:rPr>
          <w:sz w:val="28"/>
          <w:szCs w:val="28"/>
        </w:rPr>
        <w:t>Глава поселения                                                                 Л.В. Николаева</w:t>
      </w:r>
    </w:p>
    <w:p w:rsidR="00B60203" w:rsidRPr="005E05AC" w:rsidRDefault="00B60203" w:rsidP="00B75248">
      <w:pPr>
        <w:spacing w:line="240" w:lineRule="exact"/>
        <w:jc w:val="both"/>
        <w:outlineLvl w:val="0"/>
      </w:pPr>
    </w:p>
    <w:p w:rsidR="00FF541A" w:rsidRPr="005E05AC" w:rsidRDefault="00FF541A" w:rsidP="005E05AC">
      <w:pPr>
        <w:jc w:val="both"/>
        <w:outlineLvl w:val="0"/>
      </w:pPr>
      <w:r w:rsidRPr="005E05AC">
        <w:rPr>
          <w:sz w:val="18"/>
          <w:szCs w:val="1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FF541A" w:rsidRPr="005E05AC" w:rsidRDefault="00FF541A" w:rsidP="005E05AC">
      <w:pPr>
        <w:contextualSpacing/>
        <w:jc w:val="both"/>
        <w:outlineLvl w:val="0"/>
      </w:pPr>
      <w:r w:rsidRPr="005E05AC">
        <w:t>Проект подготовил  и завизировал:</w:t>
      </w:r>
    </w:p>
    <w:p w:rsidR="00FF541A" w:rsidRPr="005E05AC" w:rsidRDefault="00FF541A" w:rsidP="005E05AC">
      <w:pPr>
        <w:contextualSpacing/>
        <w:jc w:val="both"/>
        <w:outlineLvl w:val="0"/>
      </w:pPr>
      <w:r w:rsidRPr="005E05AC">
        <w:t xml:space="preserve"> Главный специалист                                                    Н.С. </w:t>
      </w:r>
      <w:proofErr w:type="spellStart"/>
      <w:r w:rsidRPr="005E05AC">
        <w:t>Наталёнкова</w:t>
      </w:r>
      <w:proofErr w:type="spellEnd"/>
      <w:r w:rsidRPr="005E05AC">
        <w:t xml:space="preserve">  </w:t>
      </w:r>
    </w:p>
    <w:p w:rsidR="003C606C" w:rsidRDefault="003C606C" w:rsidP="005E05AC">
      <w:pPr>
        <w:contextualSpacing/>
        <w:jc w:val="both"/>
        <w:outlineLvl w:val="0"/>
      </w:pPr>
      <w:r>
        <w:t xml:space="preserve"> </w:t>
      </w:r>
      <w:r w:rsidR="00FF541A" w:rsidRPr="005E05AC">
        <w:t>Согласовано:</w:t>
      </w:r>
    </w:p>
    <w:p w:rsidR="00FF541A" w:rsidRPr="005E05AC" w:rsidRDefault="00FF541A" w:rsidP="005E05AC">
      <w:pPr>
        <w:contextualSpacing/>
        <w:jc w:val="both"/>
        <w:outlineLvl w:val="0"/>
      </w:pPr>
      <w:r w:rsidRPr="005E05AC">
        <w:t>Глава поселения                                    Л.В. Николаева</w:t>
      </w:r>
    </w:p>
    <w:p w:rsidR="00FF541A" w:rsidRPr="003C606C" w:rsidRDefault="00FF541A" w:rsidP="005E05AC">
      <w:pPr>
        <w:contextualSpacing/>
        <w:jc w:val="both"/>
        <w:outlineLvl w:val="0"/>
      </w:pPr>
      <w:r w:rsidRPr="005E05AC">
        <w:t xml:space="preserve">Главный бухгалтер              </w:t>
      </w:r>
      <w:r w:rsidR="003C606C">
        <w:t xml:space="preserve"> </w:t>
      </w:r>
      <w:r w:rsidRPr="005E05AC">
        <w:t xml:space="preserve">                 Г.Н. Ефимова</w:t>
      </w:r>
    </w:p>
    <w:p w:rsidR="0091128D" w:rsidRPr="003C606C" w:rsidRDefault="0091128D" w:rsidP="005E05AC">
      <w:pPr>
        <w:contextualSpacing/>
        <w:jc w:val="both"/>
        <w:outlineLvl w:val="0"/>
      </w:pPr>
    </w:p>
    <w:p w:rsidR="0091128D" w:rsidRPr="003C606C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91128D" w:rsidRPr="003C606C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91128D" w:rsidRPr="003C606C" w:rsidRDefault="0091128D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Default="008318E7" w:rsidP="003B419C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1F7E90" w:rsidRDefault="001F7E90" w:rsidP="003B419C">
            <w:pPr>
              <w:jc w:val="both"/>
              <w:rPr>
                <w:sz w:val="22"/>
                <w:szCs w:val="22"/>
              </w:rPr>
            </w:pPr>
          </w:p>
          <w:p w:rsidR="002011C7" w:rsidRPr="00767F75" w:rsidRDefault="002011C7" w:rsidP="003B419C">
            <w:pPr>
              <w:jc w:val="both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767F75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E051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2F147E" w:rsidRDefault="002F147E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</w:t>
            </w:r>
            <w:r w:rsidRPr="00767F75">
              <w:rPr>
                <w:sz w:val="22"/>
                <w:szCs w:val="22"/>
              </w:rPr>
              <w:lastRenderedPageBreak/>
              <w:t xml:space="preserve">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2011C7" w:rsidRDefault="002011C7" w:rsidP="003B419C">
            <w:pPr>
              <w:jc w:val="right"/>
            </w:pPr>
            <w:r>
              <w:t>849,4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54D9C" w:rsidP="003B419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r w:rsidRPr="00767F75">
              <w:rPr>
                <w:sz w:val="22"/>
                <w:szCs w:val="22"/>
              </w:rPr>
              <w:lastRenderedPageBreak/>
              <w:t>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D27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2011C7">
            <w:pPr>
              <w:jc w:val="right"/>
            </w:pPr>
            <w: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242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242252">
            <w:pPr>
              <w:jc w:val="right"/>
              <w:rPr>
                <w:bCs/>
              </w:rPr>
            </w:pPr>
            <w: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365837" w:rsidRPr="00767F75" w:rsidTr="00365837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837" w:rsidRPr="00767F75" w:rsidRDefault="0036583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Default="00365837" w:rsidP="00365837">
            <w:pPr>
              <w:jc w:val="right"/>
            </w:pPr>
            <w:r w:rsidRPr="00327F56"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837" w:rsidRPr="00767F75" w:rsidRDefault="0036583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5837" w:rsidP="003B419C">
            <w:pPr>
              <w:jc w:val="right"/>
            </w:pPr>
            <w: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780BBC" w:rsidP="00AC2439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</w:t>
            </w:r>
            <w:r w:rsidRPr="00C035A1">
              <w:rPr>
                <w:sz w:val="22"/>
                <w:szCs w:val="22"/>
              </w:rPr>
              <w:lastRenderedPageBreak/>
              <w:t xml:space="preserve">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780BBC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8318E7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="0091596A" w:rsidRPr="0091596A">
              <w:rPr>
                <w:sz w:val="22"/>
                <w:szCs w:val="22"/>
              </w:rPr>
              <w:t>Подгощского</w:t>
            </w:r>
            <w:proofErr w:type="spellEnd"/>
            <w:r w:rsidR="0091596A" w:rsidRPr="0091596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D5691F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D5691F" w:rsidRDefault="002F147E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69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5691F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2F147E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053F06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780BBC" w:rsidP="003B419C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="002F147E" w:rsidRPr="00B15817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E23F79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AD6806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803DC7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2859,</w:t>
            </w:r>
            <w:r w:rsidR="00803DC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D5691F" w:rsidRPr="00767F75" w:rsidRDefault="00D5691F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E23F79" w:rsidP="00360D68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bookmarkStart w:id="15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E73F7B">
              <w:rPr>
                <w:bCs/>
              </w:rPr>
              <w:t>1771,0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3A3612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</w:t>
            </w:r>
            <w:r>
              <w:rPr>
                <w:sz w:val="22"/>
                <w:szCs w:val="22"/>
              </w:rPr>
              <w:lastRenderedPageBreak/>
              <w:t>обеспечением первоочередных расходов                        (Приобретение и ремонт существующих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F56CD4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F56CD4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26D21" w:rsidRDefault="002F147E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proofErr w:type="spellStart"/>
            <w:r w:rsidRPr="003F16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2F147E" w:rsidRPr="003F167E" w:rsidRDefault="002F147E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r w:rsidRPr="00767F75">
              <w:rPr>
                <w:sz w:val="22"/>
                <w:szCs w:val="22"/>
              </w:rPr>
              <w:lastRenderedPageBreak/>
              <w:t>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 xml:space="preserve">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</w:t>
            </w:r>
            <w:r w:rsidRPr="00767F75">
              <w:rPr>
                <w:b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9F3AEE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spellStart"/>
                  <w:r w:rsidRPr="00767F75">
                    <w:rPr>
                      <w:sz w:val="22"/>
                      <w:szCs w:val="22"/>
                    </w:rPr>
                    <w:t>Подгощского</w:t>
                  </w:r>
                  <w:proofErr w:type="spellEnd"/>
                  <w:r w:rsidRPr="00767F75">
                    <w:rPr>
                      <w:sz w:val="22"/>
                      <w:szCs w:val="22"/>
                    </w:rPr>
                    <w:t xml:space="preserve">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F147E" w:rsidRDefault="00CE152C" w:rsidP="00435794">
            <w:pPr>
              <w:jc w:val="right"/>
            </w:pPr>
            <w: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011C7" w:rsidRDefault="00CE152C" w:rsidP="00435794">
            <w:pPr>
              <w:jc w:val="right"/>
            </w:pPr>
            <w:r>
              <w:t>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442,5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C71360" w:rsidRDefault="00CE152C" w:rsidP="004357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654D9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CE152C" w:rsidRPr="00767F75" w:rsidRDefault="00CE152C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Cs/>
              </w:rPr>
            </w:pPr>
            <w:r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 xml:space="preserve">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6C1ED0">
              <w:rPr>
                <w:bCs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2711,8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94315" w:rsidRDefault="00CE152C" w:rsidP="00435794">
            <w:pPr>
              <w:jc w:val="right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D5691F" w:rsidRDefault="00CE152C" w:rsidP="0043579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928C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 w:rsidR="004928CC"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B1581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Pr="00B15817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1E444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2859,</w:t>
            </w:r>
            <w:r w:rsidR="001E4449">
              <w:rPr>
                <w:b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CE152C" w:rsidRPr="00767F75" w:rsidRDefault="00CE152C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E23F79" w:rsidP="00435794">
            <w:pPr>
              <w:jc w:val="right"/>
              <w:rPr>
                <w:bCs/>
              </w:rPr>
            </w:pPr>
            <w:r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E23F79" w:rsidRPr="00767F75" w:rsidTr="00E23F79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F79" w:rsidRPr="00767F75" w:rsidRDefault="00E23F7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Default="00E23F79" w:rsidP="00E23F79">
            <w:pPr>
              <w:jc w:val="right"/>
            </w:pPr>
            <w:r w:rsidRPr="0092462C">
              <w:rPr>
                <w:bCs/>
              </w:rPr>
              <w:t>1771,0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F79" w:rsidRPr="00767F75" w:rsidRDefault="00E23F79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обеспечением первоочередных расходов (спиливание и уборка </w:t>
            </w:r>
            <w:r>
              <w:rPr>
                <w:sz w:val="22"/>
                <w:szCs w:val="22"/>
              </w:rPr>
              <w:lastRenderedPageBreak/>
              <w:t>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bookmarkStart w:id="29" w:name="_GoBack"/>
            <w:bookmarkEnd w:id="29"/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</w:t>
            </w:r>
            <w:r w:rsidRPr="00326D21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 Комплексное развитие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</w:t>
            </w:r>
            <w:r w:rsidRPr="00767F75">
              <w:rPr>
                <w:sz w:val="22"/>
                <w:szCs w:val="22"/>
              </w:rPr>
              <w:lastRenderedPageBreak/>
              <w:t>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Проведение профессиональной переподготовки  выборных должностных лиц, служащих и муниципальных </w:t>
            </w:r>
            <w:r w:rsidRPr="00767F75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 xml:space="preserve">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612709" w:rsidRDefault="00E23F79" w:rsidP="0043579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</w:t>
            </w:r>
            <w:proofErr w:type="spellStart"/>
            <w:r w:rsidRPr="00767F75">
              <w:t>Подгощского</w:t>
            </w:r>
            <w:proofErr w:type="spellEnd"/>
            <w:r w:rsidRPr="00767F75">
              <w:t xml:space="preserve">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proofErr w:type="gramStart"/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муниципальным программам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 на 2021 год и на плановый период 2022 и</w:t>
            </w:r>
            <w:proofErr w:type="gramEnd"/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847183">
        <w:trPr>
          <w:trHeight w:val="181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AB378E">
            <w:pPr>
              <w:rPr>
                <w:lang w:eastAsia="ru-RU"/>
              </w:rPr>
            </w:pPr>
            <w:r>
              <w:rPr>
                <w:lang w:eastAsia="ru-RU"/>
              </w:rPr>
              <w:t>3850,3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634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523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3806,6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189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694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560E">
              <w:rPr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849,4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за выслугу лет на </w:t>
            </w:r>
            <w:r w:rsidRPr="000D560E">
              <w:rPr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05502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«Обеспечение пожарной безопасности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78 1 00 </w:t>
            </w:r>
            <w:r w:rsidRPr="000D560E">
              <w:rPr>
                <w:b/>
                <w:bCs/>
                <w:lang w:eastAsia="ru-RU"/>
              </w:rPr>
              <w:lastRenderedPageBreak/>
              <w:t>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055022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Усиление противопожарной защиты объектов и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055022" w:rsidP="00F025B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694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352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180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055022" w:rsidRPr="000D560E" w:rsidTr="00F025B2">
        <w:trPr>
          <w:trHeight w:val="523"/>
        </w:trPr>
        <w:tc>
          <w:tcPr>
            <w:tcW w:w="3369" w:type="dxa"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55022" w:rsidRPr="000D560E" w:rsidRDefault="00055022" w:rsidP="0005502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55022" w:rsidRPr="00F025B2" w:rsidRDefault="00055022" w:rsidP="00055022">
            <w:r>
              <w:rPr>
                <w:bCs/>
                <w:lang w:eastAsia="ru-RU"/>
              </w:rPr>
              <w:t>97,4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055022" w:rsidRPr="000D560E" w:rsidRDefault="00055022" w:rsidP="0005502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A65AC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4A65A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73C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0D560E">
              <w:rPr>
                <w:b/>
                <w:bCs/>
                <w:lang w:eastAsia="ru-RU"/>
              </w:rPr>
              <w:t>гидротехническ</w:t>
            </w:r>
            <w:r>
              <w:rPr>
                <w:b/>
                <w:bCs/>
                <w:lang w:eastAsia="ru-RU"/>
              </w:rPr>
              <w:t>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 xml:space="preserve">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560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«Совершенствование и развитие сети автомобильных дорог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81 0 02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реализация творческого потенциала каждой личности, укрепление </w:t>
            </w:r>
            <w:r w:rsidRPr="000D560E">
              <w:rPr>
                <w:lang w:eastAsia="ru-RU"/>
              </w:rPr>
              <w:lastRenderedPageBreak/>
              <w:t>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FF6041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F6B63">
              <w:rPr>
                <w:b/>
                <w:bCs/>
                <w:lang w:eastAsia="ru-RU"/>
              </w:rPr>
              <w:t>915,9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CF6B63" w:rsidRDefault="00CF6B63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CF6B63" w:rsidRDefault="00CF6B63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523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180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180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CF6B63" w:rsidRPr="000D560E" w:rsidTr="003E1256">
        <w:trPr>
          <w:trHeight w:val="523"/>
        </w:trPr>
        <w:tc>
          <w:tcPr>
            <w:tcW w:w="3369" w:type="dxa"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6B63" w:rsidRPr="00CF6B63" w:rsidRDefault="00CF6B63" w:rsidP="00CF6B63">
            <w:pPr>
              <w:rPr>
                <w:lang w:eastAsia="ru-RU"/>
              </w:rPr>
            </w:pPr>
            <w:r>
              <w:rPr>
                <w:lang w:eastAsia="ru-RU"/>
              </w:rPr>
              <w:t>1771,0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CF6B63" w:rsidRPr="000D560E" w:rsidRDefault="00CF6B63" w:rsidP="00CF6B6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7040E8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1AF4" w:rsidRPr="000D560E" w:rsidTr="009D1AF4">
        <w:trPr>
          <w:trHeight w:val="352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lastRenderedPageBreak/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84 2 02 00000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828,9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523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реализацию проектов местных инициатив граждан по благоустройству</w:t>
            </w:r>
          </w:p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Default="009D1AF4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7040E8" w:rsidP="00543F8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0D560E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67F75" w:rsidRDefault="007040E8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7040E8" w:rsidRPr="00767F75" w:rsidRDefault="007040E8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Default="007040E8" w:rsidP="00543F82">
            <w:pPr>
              <w:rPr>
                <w:sz w:val="22"/>
                <w:szCs w:val="22"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B66A0">
              <w:rPr>
                <w:lang w:eastAsia="ru-RU"/>
              </w:rPr>
              <w:t>Подгощского</w:t>
            </w:r>
            <w:proofErr w:type="spellEnd"/>
            <w:r w:rsidRPr="007B66A0">
              <w:rPr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«Комплексное развитие сельской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территории </w:t>
            </w:r>
            <w:proofErr w:type="spellStart"/>
            <w:r w:rsidRPr="000D560E">
              <w:rPr>
                <w:color w:val="000000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235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9D2244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06060C" w:rsidP="007040E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10462,3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</w:t>
            </w:r>
            <w:r w:rsidR="007040E8">
              <w:rPr>
                <w:b/>
                <w:bCs/>
                <w:lang w:eastAsia="ru-RU"/>
              </w:rPr>
              <w:t>0</w:t>
            </w:r>
            <w:r w:rsidRPr="000D560E">
              <w:rPr>
                <w:b/>
                <w:bCs/>
                <w:lang w:eastAsia="ru-RU"/>
              </w:rPr>
              <w:t>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7040E8" w:rsidRPr="000D560E" w:rsidTr="003E1256">
        <w:trPr>
          <w:trHeight w:val="189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C77586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0D560E">
              <w:rPr>
                <w:b/>
                <w:bCs/>
                <w:lang w:eastAsia="ru-RU"/>
              </w:rPr>
              <w:t>муниципальному,финансовому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06060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11267,8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555B8B" w:rsidRDefault="00555B8B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555B8B" w:rsidRPr="00577D4D" w:rsidTr="00555B8B">
        <w:trPr>
          <w:trHeight w:val="349"/>
        </w:trPr>
        <w:tc>
          <w:tcPr>
            <w:tcW w:w="2662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55B8B" w:rsidRDefault="00555B8B" w:rsidP="00F56CD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55B8B" w:rsidRDefault="00555B8B" w:rsidP="00555B8B">
            <w:pPr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</w:p>
          <w:p w:rsidR="00555B8B" w:rsidRPr="00952809" w:rsidRDefault="00555B8B" w:rsidP="00555B8B">
            <w:pPr>
              <w:spacing w:line="240" w:lineRule="exact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Приложение 7</w:t>
            </w:r>
          </w:p>
        </w:tc>
      </w:tr>
      <w:tr w:rsidR="00555B8B" w:rsidRPr="00577D4D" w:rsidTr="00555B8B">
        <w:tc>
          <w:tcPr>
            <w:tcW w:w="2662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555B8B" w:rsidRDefault="00555B8B" w:rsidP="00F56CD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55B8B" w:rsidRPr="00952809" w:rsidRDefault="00555B8B" w:rsidP="00555B8B">
            <w:pPr>
              <w:contextualSpacing/>
              <w:jc w:val="center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 xml:space="preserve">юджете  </w:t>
            </w:r>
            <w:proofErr w:type="spellStart"/>
            <w:r w:rsidRPr="00952809">
              <w:rPr>
                <w:sz w:val="20"/>
                <w:szCs w:val="20"/>
              </w:rPr>
              <w:t>Подгощского</w:t>
            </w:r>
            <w:proofErr w:type="spellEnd"/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2021 год и </w:t>
            </w:r>
            <w:r w:rsidRPr="00952809">
              <w:rPr>
                <w:sz w:val="20"/>
                <w:szCs w:val="20"/>
              </w:rPr>
              <w:t xml:space="preserve"> плановый период 2022 и 2023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555B8B" w:rsidRDefault="00555B8B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55B8B" w:rsidRDefault="00555B8B" w:rsidP="00555B8B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555B8B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555B8B" w:rsidRDefault="00555B8B" w:rsidP="00F56CD4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555B8B" w:rsidRDefault="00555B8B" w:rsidP="00F56CD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55B8B" w:rsidTr="00F56CD4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555B8B" w:rsidRDefault="00555B8B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Подгощского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gramStart"/>
            <w:r>
              <w:rPr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555B8B" w:rsidRDefault="00555B8B" w:rsidP="00F56CD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 и  плановый период 2022и 2023 годов</w:t>
            </w:r>
          </w:p>
        </w:tc>
        <w:tc>
          <w:tcPr>
            <w:tcW w:w="1611" w:type="dxa"/>
            <w:gridSpan w:val="4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55B8B" w:rsidTr="00F56CD4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B8B" w:rsidRDefault="00555B8B" w:rsidP="00F56CD4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B8B" w:rsidRDefault="00555B8B" w:rsidP="00F56C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B8B" w:rsidRDefault="00555B8B" w:rsidP="00F56CD4">
            <w:r>
              <w:rPr>
                <w:sz w:val="22"/>
                <w:szCs w:val="22"/>
              </w:rPr>
              <w:t>тыс. руб.</w:t>
            </w:r>
          </w:p>
        </w:tc>
      </w:tr>
      <w:tr w:rsidR="00555B8B" w:rsidTr="00F56CD4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555B8B" w:rsidTr="00555B8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 xml:space="preserve">000 01 00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Tr="00F56CD4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 xml:space="preserve">000 01 05 00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</w:t>
            </w:r>
            <w:proofErr w:type="spellStart"/>
            <w:r w:rsidRPr="004E5270">
              <w:rPr>
                <w:sz w:val="22"/>
                <w:szCs w:val="28"/>
              </w:rPr>
              <w:t>00</w:t>
            </w:r>
            <w:proofErr w:type="spellEnd"/>
            <w:r w:rsidRPr="004E5270">
              <w:rPr>
                <w:sz w:val="22"/>
                <w:szCs w:val="28"/>
              </w:rPr>
              <w:t xml:space="preserve">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F56CD4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555B8B">
            <w:pPr>
              <w:jc w:val="center"/>
            </w:pPr>
          </w:p>
        </w:tc>
      </w:tr>
      <w:tr w:rsidR="00555B8B" w:rsidRPr="00D803D9" w:rsidTr="00555B8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</w:t>
            </w:r>
            <w:proofErr w:type="spellStart"/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00</w:t>
            </w:r>
            <w:proofErr w:type="spellEnd"/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555B8B" w:rsidRPr="00D803D9" w:rsidTr="00555B8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555B8B" w:rsidRPr="004E5270" w:rsidRDefault="00555B8B" w:rsidP="00F56CD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Pr="004E5270" w:rsidRDefault="00555B8B" w:rsidP="00F56C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B8B" w:rsidRDefault="00555B8B" w:rsidP="00555B8B">
            <w:pPr>
              <w:jc w:val="center"/>
            </w:pPr>
            <w:r w:rsidRPr="009B0898">
              <w:rPr>
                <w:sz w:val="28"/>
                <w:szCs w:val="28"/>
              </w:rPr>
              <w:t>2,4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B8B" w:rsidRPr="004E5270" w:rsidRDefault="00555B8B" w:rsidP="00F56CD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4DB7"/>
    <w:rsid w:val="00012538"/>
    <w:rsid w:val="0002096C"/>
    <w:rsid w:val="00024DB7"/>
    <w:rsid w:val="0004198A"/>
    <w:rsid w:val="00050862"/>
    <w:rsid w:val="00053F06"/>
    <w:rsid w:val="00055022"/>
    <w:rsid w:val="0006060C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373C"/>
    <w:rsid w:val="001A5457"/>
    <w:rsid w:val="001B76F7"/>
    <w:rsid w:val="001C2429"/>
    <w:rsid w:val="001C2C9E"/>
    <w:rsid w:val="001D1058"/>
    <w:rsid w:val="001E4449"/>
    <w:rsid w:val="001E44B3"/>
    <w:rsid w:val="001F7E90"/>
    <w:rsid w:val="002011C7"/>
    <w:rsid w:val="0020472C"/>
    <w:rsid w:val="00212C6B"/>
    <w:rsid w:val="00233635"/>
    <w:rsid w:val="00235674"/>
    <w:rsid w:val="00242252"/>
    <w:rsid w:val="00283924"/>
    <w:rsid w:val="00284C73"/>
    <w:rsid w:val="00285159"/>
    <w:rsid w:val="0029055C"/>
    <w:rsid w:val="002A5545"/>
    <w:rsid w:val="002B133B"/>
    <w:rsid w:val="002C46B7"/>
    <w:rsid w:val="002E1DBB"/>
    <w:rsid w:val="002E5408"/>
    <w:rsid w:val="002F147E"/>
    <w:rsid w:val="00300A57"/>
    <w:rsid w:val="003258BD"/>
    <w:rsid w:val="00326D21"/>
    <w:rsid w:val="00331460"/>
    <w:rsid w:val="003421EF"/>
    <w:rsid w:val="003530DD"/>
    <w:rsid w:val="00360D68"/>
    <w:rsid w:val="0036133B"/>
    <w:rsid w:val="00365837"/>
    <w:rsid w:val="00367DE6"/>
    <w:rsid w:val="003757BA"/>
    <w:rsid w:val="003902AA"/>
    <w:rsid w:val="003A3612"/>
    <w:rsid w:val="003B0B2E"/>
    <w:rsid w:val="003B419C"/>
    <w:rsid w:val="003C606C"/>
    <w:rsid w:val="003E1256"/>
    <w:rsid w:val="003E40F8"/>
    <w:rsid w:val="003F1520"/>
    <w:rsid w:val="003F167E"/>
    <w:rsid w:val="004018B1"/>
    <w:rsid w:val="004136DA"/>
    <w:rsid w:val="004218EB"/>
    <w:rsid w:val="00435794"/>
    <w:rsid w:val="00446117"/>
    <w:rsid w:val="00485409"/>
    <w:rsid w:val="004928CC"/>
    <w:rsid w:val="00494C4E"/>
    <w:rsid w:val="004A343A"/>
    <w:rsid w:val="004A65AC"/>
    <w:rsid w:val="004C3EF2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55B8B"/>
    <w:rsid w:val="00562BBA"/>
    <w:rsid w:val="005665FF"/>
    <w:rsid w:val="00567BE7"/>
    <w:rsid w:val="00577D4D"/>
    <w:rsid w:val="00596401"/>
    <w:rsid w:val="005B1755"/>
    <w:rsid w:val="005D1306"/>
    <w:rsid w:val="005D5BA1"/>
    <w:rsid w:val="005E05AC"/>
    <w:rsid w:val="005E5890"/>
    <w:rsid w:val="00603D58"/>
    <w:rsid w:val="00606C39"/>
    <w:rsid w:val="00612709"/>
    <w:rsid w:val="00626684"/>
    <w:rsid w:val="00626EFD"/>
    <w:rsid w:val="006361F2"/>
    <w:rsid w:val="00645C04"/>
    <w:rsid w:val="00654D9C"/>
    <w:rsid w:val="00673F70"/>
    <w:rsid w:val="00682E72"/>
    <w:rsid w:val="006912B7"/>
    <w:rsid w:val="00697610"/>
    <w:rsid w:val="006A1323"/>
    <w:rsid w:val="006A4E77"/>
    <w:rsid w:val="006A6219"/>
    <w:rsid w:val="006A7D39"/>
    <w:rsid w:val="006D4BEB"/>
    <w:rsid w:val="007040E8"/>
    <w:rsid w:val="00736A9B"/>
    <w:rsid w:val="00742B9B"/>
    <w:rsid w:val="00765BDF"/>
    <w:rsid w:val="00767F75"/>
    <w:rsid w:val="00780A1C"/>
    <w:rsid w:val="00780BBC"/>
    <w:rsid w:val="00794315"/>
    <w:rsid w:val="007A0770"/>
    <w:rsid w:val="007A1691"/>
    <w:rsid w:val="007A1B17"/>
    <w:rsid w:val="007B66A0"/>
    <w:rsid w:val="007E3CA7"/>
    <w:rsid w:val="007E4C81"/>
    <w:rsid w:val="007E69C0"/>
    <w:rsid w:val="007E7A16"/>
    <w:rsid w:val="007F7C4A"/>
    <w:rsid w:val="00803DC7"/>
    <w:rsid w:val="00805167"/>
    <w:rsid w:val="00810EB0"/>
    <w:rsid w:val="008141C7"/>
    <w:rsid w:val="008261E6"/>
    <w:rsid w:val="008318E7"/>
    <w:rsid w:val="00835F1C"/>
    <w:rsid w:val="008372EC"/>
    <w:rsid w:val="00841B9A"/>
    <w:rsid w:val="0084460E"/>
    <w:rsid w:val="00847183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944C3"/>
    <w:rsid w:val="009A7CF8"/>
    <w:rsid w:val="009B3BDC"/>
    <w:rsid w:val="009C1DCA"/>
    <w:rsid w:val="009C3E10"/>
    <w:rsid w:val="009D1AF4"/>
    <w:rsid w:val="009D2244"/>
    <w:rsid w:val="009D3C71"/>
    <w:rsid w:val="009E0257"/>
    <w:rsid w:val="009F3AEE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3BCE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27CD0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626F8"/>
    <w:rsid w:val="00C71360"/>
    <w:rsid w:val="00C77586"/>
    <w:rsid w:val="00C855B0"/>
    <w:rsid w:val="00CD0BEF"/>
    <w:rsid w:val="00CE152C"/>
    <w:rsid w:val="00CF231E"/>
    <w:rsid w:val="00CF435A"/>
    <w:rsid w:val="00CF6B63"/>
    <w:rsid w:val="00D02819"/>
    <w:rsid w:val="00D0284F"/>
    <w:rsid w:val="00D07CF4"/>
    <w:rsid w:val="00D10529"/>
    <w:rsid w:val="00D14B65"/>
    <w:rsid w:val="00D163A2"/>
    <w:rsid w:val="00D27250"/>
    <w:rsid w:val="00D32B51"/>
    <w:rsid w:val="00D37F41"/>
    <w:rsid w:val="00D5691F"/>
    <w:rsid w:val="00D803D9"/>
    <w:rsid w:val="00D82B10"/>
    <w:rsid w:val="00D8664A"/>
    <w:rsid w:val="00D9164C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23F79"/>
    <w:rsid w:val="00E34EBA"/>
    <w:rsid w:val="00E37B0C"/>
    <w:rsid w:val="00E41CEB"/>
    <w:rsid w:val="00E47C26"/>
    <w:rsid w:val="00E50889"/>
    <w:rsid w:val="00E5266A"/>
    <w:rsid w:val="00E625D3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56CD4"/>
    <w:rsid w:val="00F832C3"/>
    <w:rsid w:val="00F873BE"/>
    <w:rsid w:val="00F93D0B"/>
    <w:rsid w:val="00FB6F9D"/>
    <w:rsid w:val="00FC028E"/>
    <w:rsid w:val="00FD2734"/>
    <w:rsid w:val="00FD5577"/>
    <w:rsid w:val="00FE66BC"/>
    <w:rsid w:val="00FF541A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 w:locked="0"/>
    <w:lsdException w:name="Medium Grid 2" w:locked="0"/>
    <w:lsdException w:name="Medium Grid 3" w:locked="0"/>
    <w:lsdException w:name="Dark List" w:locked="0"/>
    <w:lsdException w:name="Colorful Shading" w:locked="0"/>
    <w:lsdException w:name="Colorful List" w:locked="0"/>
    <w:lsdException w:name="Colorful Grid" w:locked="0"/>
    <w:lsdException w:name="Light Shading Accent 1" w:locked="0"/>
    <w:lsdException w:name="Light List Accent 1" w:locked="0"/>
    <w:lsdException w:name="Light Grid Accent 1" w:locked="0"/>
    <w:lsdException w:name="Medium Shading 1 Accent 1" w:locked="0"/>
    <w:lsdException w:name="Medium Shading 2 Accent 1" w:locked="0"/>
    <w:lsdException w:name="Medium List 1 Accent 1" w:locked="0"/>
    <w:lsdException w:name="Revision" w:locked="0"/>
    <w:lsdException w:name="List Paragraph" w:locked="0" w:qFormat="1"/>
    <w:lsdException w:name="Quote" w:locked="0" w:qFormat="1"/>
    <w:lsdException w:name="Intense Quote" w:locked="0" w:qFormat="1"/>
    <w:lsdException w:name="Medium List 2 Accent 1" w:locked="0"/>
    <w:lsdException w:name="Medium Grid 1 Accent 1" w:locked="0"/>
    <w:lsdException w:name="Medium Grid 2 Accent 1" w:locked="0"/>
    <w:lsdException w:name="Medium Grid 3 Accent 1" w:locked="0"/>
    <w:lsdException w:name="Dark List Accent 1" w:locked="0"/>
    <w:lsdException w:name="Colorful Shading Accent 1" w:locked="0"/>
    <w:lsdException w:name="Colorful List Accent 1" w:locked="0"/>
    <w:lsdException w:name="Colorful Grid Accent 1" w:locked="0"/>
    <w:lsdException w:name="Light Shading Accent 2" w:locked="0"/>
    <w:lsdException w:name="Light List Accent 2" w:locked="0"/>
    <w:lsdException w:name="Light Grid Accent 2" w:locked="0"/>
    <w:lsdException w:name="Medium Shading 1 Accent 2" w:locked="0"/>
    <w:lsdException w:name="Medium Shading 2 Accent 2" w:locked="0"/>
    <w:lsdException w:name="Medium List 1 Accent 2" w:locked="0"/>
    <w:lsdException w:name="Medium List 2 Accent 2" w:locked="0"/>
    <w:lsdException w:name="Medium Grid 1 Accent 2" w:locked="0"/>
    <w:lsdException w:name="Medium Grid 2 Accent 2" w:locked="0"/>
    <w:lsdException w:name="Medium Grid 3 Accent 2" w:locked="0"/>
    <w:lsdException w:name="Dark List Accent 2" w:locked="0"/>
    <w:lsdException w:name="Colorful Shading Accent 2" w:locked="0"/>
    <w:lsdException w:name="Colorful List Accent 2" w:locked="0"/>
    <w:lsdException w:name="Colorful Grid Accent 2" w:locked="0"/>
    <w:lsdException w:name="Light Shading Accent 3" w:locked="0"/>
    <w:lsdException w:name="Light List Accent 3" w:locked="0"/>
    <w:lsdException w:name="Light Grid Accent 3" w:locked="0"/>
    <w:lsdException w:name="Medium Shading 1 Accent 3" w:locked="0"/>
    <w:lsdException w:name="Medium Shading 2 Accent 3" w:locked="0"/>
    <w:lsdException w:name="Medium List 1 Accent 3" w:locked="0"/>
    <w:lsdException w:name="Medium List 2 Accent 3" w:locked="0"/>
    <w:lsdException w:name="Medium Grid 1 Accent 3" w:locked="0"/>
    <w:lsdException w:name="Medium Grid 2 Accent 3" w:locked="0"/>
    <w:lsdException w:name="Medium Grid 3 Accent 3" w:locked="0"/>
    <w:lsdException w:name="Dark List Accent 3" w:locked="0"/>
    <w:lsdException w:name="Colorful Shading Accent 3" w:locked="0"/>
    <w:lsdException w:name="Colorful List Accent 3" w:locked="0"/>
    <w:lsdException w:name="Colorful Grid Accent 3" w:locked="0"/>
    <w:lsdException w:name="Light Shading Accent 4" w:locked="0"/>
    <w:lsdException w:name="Light List Accent 4" w:locked="0"/>
    <w:lsdException w:name="Light Grid Accent 4" w:locked="0"/>
    <w:lsdException w:name="Medium Shading 1 Accent 4" w:locked="0"/>
    <w:lsdException w:name="Medium Shading 2 Accent 4" w:locked="0"/>
    <w:lsdException w:name="Medium List 1 Accent 4" w:locked="0"/>
    <w:lsdException w:name="Medium List 2 Accent 4" w:locked="0"/>
    <w:lsdException w:name="Medium Grid 1 Accent 4" w:locked="0"/>
    <w:lsdException w:name="Medium Grid 2 Accent 4" w:locked="0"/>
    <w:lsdException w:name="Medium Grid 3 Accent 4" w:locked="0"/>
    <w:lsdException w:name="Dark List Accent 4" w:locked="0"/>
    <w:lsdException w:name="Colorful Shading Accent 4" w:locked="0"/>
    <w:lsdException w:name="Colorful List Accent 4" w:locked="0"/>
    <w:lsdException w:name="Colorful Grid Accent 4" w:locked="0"/>
    <w:lsdException w:name="Light Shading Accent 5" w:locked="0"/>
    <w:lsdException w:name="Light List Accent 5" w:locked="0"/>
    <w:lsdException w:name="Light Grid Accent 5" w:locked="0"/>
    <w:lsdException w:name="Medium Shading 1 Accent 5" w:locked="0"/>
    <w:lsdException w:name="Medium Shading 2 Accent 5" w:locked="0"/>
    <w:lsdException w:name="Medium List 1 Accent 5" w:locked="0"/>
    <w:lsdException w:name="Medium List 2 Accent 5" w:locked="0"/>
    <w:lsdException w:name="Medium Grid 1 Accent 5" w:locked="0"/>
    <w:lsdException w:name="Medium Grid 2 Accent 5" w:locked="0"/>
    <w:lsdException w:name="Medium Grid 3 Accent 5" w:locked="0"/>
    <w:lsdException w:name="Dark List Accent 5" w:locked="0"/>
    <w:lsdException w:name="Colorful Shading Accent 5" w:locked="0"/>
    <w:lsdException w:name="Colorful List Accent 5" w:locked="0"/>
    <w:lsdException w:name="Colorful Grid Accent 5" w:locked="0"/>
    <w:lsdException w:name="Light Shading Accent 6" w:locked="0"/>
    <w:lsdException w:name="Light List Accent 6" w:locked="0"/>
    <w:lsdException w:name="Light Grid Accent 6" w:locked="0"/>
    <w:lsdException w:name="Medium Shading 1 Accent 6" w:locked="0"/>
    <w:lsdException w:name="Medium Shading 2 Accent 6" w:locked="0"/>
    <w:lsdException w:name="Medium List 1 Accent 6" w:locked="0"/>
    <w:lsdException w:name="Medium List 2 Accent 6" w:locked="0"/>
    <w:lsdException w:name="Medium Grid 1 Accent 6" w:locked="0"/>
    <w:lsdException w:name="Medium Grid 2 Accent 6" w:locked="0"/>
    <w:lsdException w:name="Medium Grid 3 Accent 6" w:locked="0"/>
    <w:lsdException w:name="Dark List Accent 6" w:locked="0"/>
    <w:lsdException w:name="Colorful Shading Accent 6" w:locked="0"/>
    <w:lsdException w:name="Colorful List Accent 6" w:locked="0"/>
    <w:lsdException w:name="Colorful Grid Accent 6" w:locked="0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/>
    <w:lsdException w:name="TOC Heading" w:locked="0" w:semiHidden="1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link w:val="2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link w:val="3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link w:val="4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link w:val="5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link w:val="7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link w:val="8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link w:val="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rsid w:val="00024DB7"/>
    <w:rPr>
      <w:rFonts w:ascii="Times New Roman" w:hAnsi="Times New Roman"/>
    </w:rPr>
  </w:style>
  <w:style w:type="paragraph" w:customStyle="1" w:styleId="11">
    <w:name w:val="Без интервала1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24DB7"/>
    <w:rPr>
      <w:rFonts w:ascii="Courier New" w:hAnsi="Courier New"/>
    </w:rPr>
  </w:style>
  <w:style w:type="character" w:customStyle="1" w:styleId="WW8Num1z2">
    <w:name w:val="WW8Num1z2"/>
    <w:rsid w:val="00024DB7"/>
    <w:rPr>
      <w:rFonts w:ascii="Wingdings" w:hAnsi="Wingdings"/>
    </w:rPr>
  </w:style>
  <w:style w:type="character" w:customStyle="1" w:styleId="WW8Num1z3">
    <w:name w:val="WW8Num1z3"/>
    <w:rsid w:val="00024DB7"/>
    <w:rPr>
      <w:rFonts w:ascii="Symbol" w:hAnsi="Symbol"/>
    </w:rPr>
  </w:style>
  <w:style w:type="character" w:customStyle="1" w:styleId="WW8Num2z0">
    <w:name w:val="WW8Num2z0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rsid w:val="00024DB7"/>
    <w:rPr>
      <w:rFonts w:ascii="Times New Roman" w:hAnsi="Times New Roman"/>
    </w:rPr>
  </w:style>
  <w:style w:type="character" w:customStyle="1" w:styleId="WW8Num3z1">
    <w:name w:val="WW8Num3z1"/>
    <w:rsid w:val="00024DB7"/>
    <w:rPr>
      <w:rFonts w:ascii="Courier New" w:hAnsi="Courier New"/>
    </w:rPr>
  </w:style>
  <w:style w:type="character" w:customStyle="1" w:styleId="WW8Num3z2">
    <w:name w:val="WW8Num3z2"/>
    <w:rsid w:val="00024DB7"/>
    <w:rPr>
      <w:rFonts w:ascii="Wingdings" w:hAnsi="Wingdings"/>
    </w:rPr>
  </w:style>
  <w:style w:type="character" w:customStyle="1" w:styleId="WW8Num3z3">
    <w:name w:val="WW8Num3z3"/>
    <w:rsid w:val="00024DB7"/>
    <w:rPr>
      <w:rFonts w:ascii="Symbol" w:hAnsi="Symbol"/>
    </w:rPr>
  </w:style>
  <w:style w:type="character" w:customStyle="1" w:styleId="WW8Num4z0">
    <w:name w:val="WW8Num4z0"/>
    <w:rsid w:val="00024DB7"/>
  </w:style>
  <w:style w:type="character" w:customStyle="1" w:styleId="WW8Num4z1">
    <w:name w:val="WW8Num4z1"/>
    <w:rsid w:val="00024DB7"/>
    <w:rPr>
      <w:rFonts w:ascii="Times New Roman" w:hAnsi="Times New Roman"/>
    </w:rPr>
  </w:style>
  <w:style w:type="character" w:customStyle="1" w:styleId="WW8Num4z2">
    <w:name w:val="WW8Num4z2"/>
    <w:rsid w:val="00024DB7"/>
  </w:style>
  <w:style w:type="character" w:customStyle="1" w:styleId="WW8Num5z0">
    <w:name w:val="WW8Num5z0"/>
    <w:rsid w:val="00024DB7"/>
  </w:style>
  <w:style w:type="character" w:customStyle="1" w:styleId="WW8Num6z0">
    <w:name w:val="WW8Num6z0"/>
    <w:rsid w:val="00024DB7"/>
  </w:style>
  <w:style w:type="character" w:customStyle="1" w:styleId="WW8Num7z0">
    <w:name w:val="WW8Num7z0"/>
    <w:rsid w:val="00024DB7"/>
  </w:style>
  <w:style w:type="character" w:customStyle="1" w:styleId="WW8Num8z0">
    <w:name w:val="WW8Num8z0"/>
    <w:rsid w:val="00024DB7"/>
    <w:rPr>
      <w:rFonts w:ascii="Wingdings" w:hAnsi="Wingdings"/>
    </w:rPr>
  </w:style>
  <w:style w:type="character" w:customStyle="1" w:styleId="WW8Num8z1">
    <w:name w:val="WW8Num8z1"/>
    <w:rsid w:val="00024DB7"/>
    <w:rPr>
      <w:rFonts w:ascii="Courier New" w:hAnsi="Courier New"/>
    </w:rPr>
  </w:style>
  <w:style w:type="character" w:customStyle="1" w:styleId="WW8Num8z3">
    <w:name w:val="WW8Num8z3"/>
    <w:rsid w:val="00024DB7"/>
    <w:rPr>
      <w:rFonts w:ascii="Symbol" w:hAnsi="Symbol"/>
    </w:rPr>
  </w:style>
  <w:style w:type="character" w:customStyle="1" w:styleId="WW8Num9z0">
    <w:name w:val="WW8Num9z0"/>
    <w:rsid w:val="00024DB7"/>
  </w:style>
  <w:style w:type="character" w:customStyle="1" w:styleId="WW8Num10z0">
    <w:name w:val="WW8Num10z0"/>
    <w:rsid w:val="00024DB7"/>
  </w:style>
  <w:style w:type="character" w:customStyle="1" w:styleId="WW8Num11z0">
    <w:name w:val="WW8Num11z0"/>
    <w:rsid w:val="00024DB7"/>
  </w:style>
  <w:style w:type="character" w:customStyle="1" w:styleId="WW8Num12z0">
    <w:name w:val="WW8Num12z0"/>
    <w:rsid w:val="00024DB7"/>
  </w:style>
  <w:style w:type="character" w:customStyle="1" w:styleId="WW8Num12z1">
    <w:name w:val="WW8Num12z1"/>
    <w:rsid w:val="00024DB7"/>
  </w:style>
  <w:style w:type="character" w:customStyle="1" w:styleId="WW8Num13z0">
    <w:name w:val="WW8Num13z0"/>
    <w:rsid w:val="00024DB7"/>
  </w:style>
  <w:style w:type="character" w:customStyle="1" w:styleId="WW8Num14z0">
    <w:name w:val="WW8Num14z0"/>
    <w:rsid w:val="00024DB7"/>
  </w:style>
  <w:style w:type="character" w:customStyle="1" w:styleId="WW8Num14z1">
    <w:name w:val="WW8Num14z1"/>
    <w:rsid w:val="00024DB7"/>
  </w:style>
  <w:style w:type="character" w:customStyle="1" w:styleId="WW8Num15z0">
    <w:name w:val="WW8Num15z0"/>
    <w:rsid w:val="00024DB7"/>
    <w:rPr>
      <w:rFonts w:ascii="Symbol" w:hAnsi="Symbol"/>
    </w:rPr>
  </w:style>
  <w:style w:type="character" w:customStyle="1" w:styleId="WW8Num15z1">
    <w:name w:val="WW8Num15z1"/>
    <w:rsid w:val="00024DB7"/>
    <w:rPr>
      <w:rFonts w:ascii="Courier New" w:hAnsi="Courier New"/>
    </w:rPr>
  </w:style>
  <w:style w:type="character" w:customStyle="1" w:styleId="WW8Num15z2">
    <w:name w:val="WW8Num15z2"/>
    <w:rsid w:val="00024DB7"/>
    <w:rPr>
      <w:rFonts w:ascii="Wingdings" w:hAnsi="Wingdings"/>
    </w:rPr>
  </w:style>
  <w:style w:type="character" w:customStyle="1" w:styleId="WW8Num16z0">
    <w:name w:val="WW8Num16z0"/>
    <w:rsid w:val="00024DB7"/>
  </w:style>
  <w:style w:type="character" w:customStyle="1" w:styleId="WW8Num17z0">
    <w:name w:val="WW8Num17z0"/>
    <w:rsid w:val="00024DB7"/>
  </w:style>
  <w:style w:type="character" w:customStyle="1" w:styleId="WW8Num18z0">
    <w:name w:val="WW8Num18z0"/>
    <w:rsid w:val="00024DB7"/>
  </w:style>
  <w:style w:type="character" w:customStyle="1" w:styleId="WW8Num18z1">
    <w:name w:val="WW8Num18z1"/>
    <w:rsid w:val="00024DB7"/>
  </w:style>
  <w:style w:type="character" w:customStyle="1" w:styleId="WW8Num19z0">
    <w:name w:val="WW8Num19z0"/>
    <w:rsid w:val="00024DB7"/>
  </w:style>
  <w:style w:type="character" w:customStyle="1" w:styleId="WW8Num19z1">
    <w:name w:val="WW8Num19z1"/>
    <w:rsid w:val="00024DB7"/>
  </w:style>
  <w:style w:type="character" w:customStyle="1" w:styleId="WW8Num20z0">
    <w:name w:val="WW8Num20z0"/>
    <w:rsid w:val="00024DB7"/>
  </w:style>
  <w:style w:type="character" w:customStyle="1" w:styleId="WW8Num21z0">
    <w:name w:val="WW8Num21z0"/>
    <w:rsid w:val="00024DB7"/>
    <w:rPr>
      <w:rFonts w:ascii="Times New Roman" w:hAnsi="Times New Roman"/>
    </w:rPr>
  </w:style>
  <w:style w:type="character" w:customStyle="1" w:styleId="WW8Num21z1">
    <w:name w:val="WW8Num21z1"/>
    <w:rsid w:val="00024DB7"/>
    <w:rPr>
      <w:rFonts w:ascii="Courier New" w:hAnsi="Courier New"/>
    </w:rPr>
  </w:style>
  <w:style w:type="character" w:customStyle="1" w:styleId="WW8Num21z2">
    <w:name w:val="WW8Num21z2"/>
    <w:rsid w:val="00024DB7"/>
    <w:rPr>
      <w:rFonts w:ascii="Wingdings" w:hAnsi="Wingdings"/>
    </w:rPr>
  </w:style>
  <w:style w:type="character" w:customStyle="1" w:styleId="WW8Num21z3">
    <w:name w:val="WW8Num21z3"/>
    <w:rsid w:val="00024DB7"/>
    <w:rPr>
      <w:rFonts w:ascii="Symbol" w:hAnsi="Symbol"/>
    </w:rPr>
  </w:style>
  <w:style w:type="character" w:customStyle="1" w:styleId="WW8Num22z0">
    <w:name w:val="WW8Num22z0"/>
    <w:rsid w:val="00024DB7"/>
  </w:style>
  <w:style w:type="character" w:customStyle="1" w:styleId="WW8Num22z1">
    <w:name w:val="WW8Num22z1"/>
    <w:rsid w:val="00024DB7"/>
  </w:style>
  <w:style w:type="character" w:customStyle="1" w:styleId="WW8Num23z0">
    <w:name w:val="WW8Num23z0"/>
    <w:rsid w:val="00024DB7"/>
  </w:style>
  <w:style w:type="character" w:customStyle="1" w:styleId="WW8Num24z0">
    <w:name w:val="WW8Num24z0"/>
    <w:rsid w:val="00024DB7"/>
  </w:style>
  <w:style w:type="character" w:customStyle="1" w:styleId="WW8Num25z0">
    <w:name w:val="WW8Num25z0"/>
    <w:rsid w:val="00024DB7"/>
  </w:style>
  <w:style w:type="character" w:customStyle="1" w:styleId="WW8Num26z0">
    <w:name w:val="WW8Num26z0"/>
    <w:rsid w:val="00024DB7"/>
  </w:style>
  <w:style w:type="character" w:customStyle="1" w:styleId="WW8Num26z1">
    <w:name w:val="WW8Num26z1"/>
    <w:rsid w:val="00024DB7"/>
  </w:style>
  <w:style w:type="character" w:customStyle="1" w:styleId="WW8Num27z0">
    <w:name w:val="WW8Num27z0"/>
    <w:rsid w:val="00024DB7"/>
  </w:style>
  <w:style w:type="character" w:customStyle="1" w:styleId="WW8Num28z0">
    <w:name w:val="WW8Num28z0"/>
    <w:rsid w:val="00024DB7"/>
  </w:style>
  <w:style w:type="character" w:customStyle="1" w:styleId="WW8Num28z1">
    <w:name w:val="WW8Num28z1"/>
    <w:rsid w:val="00024DB7"/>
  </w:style>
  <w:style w:type="character" w:customStyle="1" w:styleId="WW8Num29z0">
    <w:name w:val="WW8Num29z0"/>
    <w:rsid w:val="00024DB7"/>
  </w:style>
  <w:style w:type="character" w:customStyle="1" w:styleId="WW8Num29z1">
    <w:name w:val="WW8Num29z1"/>
    <w:rsid w:val="00024DB7"/>
  </w:style>
  <w:style w:type="character" w:customStyle="1" w:styleId="WW8Num30z0">
    <w:name w:val="WW8Num30z0"/>
    <w:rsid w:val="00024DB7"/>
  </w:style>
  <w:style w:type="character" w:customStyle="1" w:styleId="WW8Num31z0">
    <w:name w:val="WW8Num31z0"/>
    <w:rsid w:val="00024DB7"/>
  </w:style>
  <w:style w:type="character" w:customStyle="1" w:styleId="WW8Num32z0">
    <w:name w:val="WW8Num32z0"/>
    <w:rsid w:val="00024DB7"/>
  </w:style>
  <w:style w:type="character" w:customStyle="1" w:styleId="WW8Num32z1">
    <w:name w:val="WW8Num32z1"/>
    <w:rsid w:val="00024DB7"/>
  </w:style>
  <w:style w:type="character" w:customStyle="1" w:styleId="WW8Num33z0">
    <w:name w:val="WW8Num33z0"/>
    <w:rsid w:val="00024DB7"/>
  </w:style>
  <w:style w:type="character" w:customStyle="1" w:styleId="WW8Num34z0">
    <w:name w:val="WW8Num34z0"/>
    <w:rsid w:val="00024DB7"/>
  </w:style>
  <w:style w:type="character" w:customStyle="1" w:styleId="WW8Num35z0">
    <w:name w:val="WW8Num35z0"/>
    <w:rsid w:val="00024DB7"/>
  </w:style>
  <w:style w:type="character" w:customStyle="1" w:styleId="WW8Num35z1">
    <w:name w:val="WW8Num35z1"/>
    <w:rsid w:val="00024DB7"/>
  </w:style>
  <w:style w:type="character" w:customStyle="1" w:styleId="WW8Num36z0">
    <w:name w:val="WW8Num36z0"/>
    <w:rsid w:val="00024DB7"/>
  </w:style>
  <w:style w:type="character" w:customStyle="1" w:styleId="WW8Num37z0">
    <w:name w:val="WW8Num37z0"/>
    <w:rsid w:val="00024DB7"/>
  </w:style>
  <w:style w:type="character" w:customStyle="1" w:styleId="WW8Num38z0">
    <w:name w:val="WW8Num38z0"/>
    <w:rsid w:val="00024DB7"/>
  </w:style>
  <w:style w:type="character" w:customStyle="1" w:styleId="WW8Num39z0">
    <w:name w:val="WW8Num39z0"/>
    <w:rsid w:val="00024DB7"/>
  </w:style>
  <w:style w:type="character" w:customStyle="1" w:styleId="WW8Num39z1">
    <w:name w:val="WW8Num39z1"/>
    <w:rsid w:val="00024DB7"/>
  </w:style>
  <w:style w:type="character" w:customStyle="1" w:styleId="12">
    <w:name w:val="Основной шрифт абзаца1"/>
    <w:rsid w:val="00024DB7"/>
  </w:style>
  <w:style w:type="character" w:customStyle="1" w:styleId="21">
    <w:name w:val="Основной текст с отступом 2 Знак"/>
    <w:rsid w:val="00024DB7"/>
    <w:rPr>
      <w:sz w:val="24"/>
    </w:rPr>
  </w:style>
  <w:style w:type="character" w:customStyle="1" w:styleId="a3">
    <w:name w:val="Основной текст Знак"/>
    <w:rsid w:val="00024DB7"/>
    <w:rPr>
      <w:sz w:val="24"/>
    </w:rPr>
  </w:style>
  <w:style w:type="character" w:customStyle="1" w:styleId="a4">
    <w:name w:val="номер страницы"/>
    <w:rsid w:val="00024DB7"/>
  </w:style>
  <w:style w:type="character" w:customStyle="1" w:styleId="a5">
    <w:name w:val="Основной шрифт"/>
    <w:rsid w:val="00024DB7"/>
  </w:style>
  <w:style w:type="character" w:customStyle="1" w:styleId="a6">
    <w:name w:val="Верхний колонтитул Знак"/>
    <w:rsid w:val="00024DB7"/>
    <w:rPr>
      <w:rFonts w:cs="Times New Roman"/>
    </w:rPr>
  </w:style>
  <w:style w:type="character" w:customStyle="1" w:styleId="a7">
    <w:name w:val="Основной текст с отступом Знак"/>
    <w:rsid w:val="00024DB7"/>
    <w:rPr>
      <w:sz w:val="24"/>
    </w:rPr>
  </w:style>
  <w:style w:type="character" w:customStyle="1" w:styleId="22">
    <w:name w:val="Основной текст 2 Знак"/>
    <w:rsid w:val="00024DB7"/>
    <w:rPr>
      <w:sz w:val="24"/>
    </w:rPr>
  </w:style>
  <w:style w:type="character" w:customStyle="1" w:styleId="31">
    <w:name w:val="Основной текст 3 Знак"/>
    <w:rsid w:val="00024DB7"/>
    <w:rPr>
      <w:sz w:val="16"/>
    </w:rPr>
  </w:style>
  <w:style w:type="character" w:customStyle="1" w:styleId="a8">
    <w:name w:val="Текст Знак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rsid w:val="00024DB7"/>
    <w:rPr>
      <w:sz w:val="16"/>
    </w:rPr>
  </w:style>
  <w:style w:type="character" w:styleId="a9">
    <w:name w:val="Hyperlink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sid w:val="00024DB7"/>
    <w:rPr>
      <w:sz w:val="24"/>
    </w:rPr>
  </w:style>
  <w:style w:type="character" w:customStyle="1" w:styleId="ab">
    <w:name w:val="Текст выноски Знак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rsid w:val="00024DB7"/>
    <w:rPr>
      <w:rFonts w:ascii="Tahoma" w:hAnsi="Tahoma"/>
      <w:sz w:val="16"/>
    </w:rPr>
  </w:style>
  <w:style w:type="character" w:styleId="ad">
    <w:name w:val="FollowedHyperlink"/>
    <w:rsid w:val="00024DB7"/>
    <w:rPr>
      <w:rFonts w:cs="Times New Roman"/>
      <w:color w:val="800080"/>
      <w:u w:val="single"/>
    </w:rPr>
  </w:style>
  <w:style w:type="character" w:customStyle="1" w:styleId="blk">
    <w:name w:val="blk"/>
    <w:rsid w:val="00024DB7"/>
    <w:rPr>
      <w:rFonts w:cs="Times New Roman"/>
    </w:rPr>
  </w:style>
  <w:style w:type="character" w:customStyle="1" w:styleId="ConsPlusNormal">
    <w:name w:val="ConsPlusNormal Знак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link w:val="ae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link w:val="af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rsid w:val="00024DB7"/>
    <w:rPr>
      <w:rFonts w:cs="Mangal"/>
    </w:rPr>
  </w:style>
  <w:style w:type="paragraph" w:customStyle="1" w:styleId="14">
    <w:name w:val="Название1"/>
    <w:basedOn w:val="a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link w:val="af3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024DB7"/>
    <w:pPr>
      <w:spacing w:before="280" w:after="280"/>
      <w:jc w:val="right"/>
    </w:pPr>
  </w:style>
  <w:style w:type="paragraph" w:customStyle="1" w:styleId="xl26">
    <w:name w:val="xl26"/>
    <w:basedOn w:val="a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link w:val="af4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rsid w:val="00024DB7"/>
    <w:pPr>
      <w:spacing w:before="280" w:after="280"/>
      <w:jc w:val="right"/>
    </w:pPr>
  </w:style>
  <w:style w:type="paragraph" w:customStyle="1" w:styleId="font7">
    <w:name w:val="font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link w:val="af5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024DB7"/>
    <w:pPr>
      <w:spacing w:before="280" w:after="280"/>
    </w:pPr>
  </w:style>
  <w:style w:type="paragraph" w:customStyle="1" w:styleId="xl66">
    <w:name w:val="xl66"/>
    <w:basedOn w:val="a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rsid w:val="00024DB7"/>
    <w:pPr>
      <w:spacing w:before="280" w:after="280"/>
    </w:pPr>
  </w:style>
  <w:style w:type="paragraph" w:customStyle="1" w:styleId="xl70">
    <w:name w:val="xl70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024DB7"/>
    <w:pPr>
      <w:spacing w:before="280" w:after="280"/>
    </w:pPr>
  </w:style>
  <w:style w:type="paragraph" w:customStyle="1" w:styleId="xl111">
    <w:name w:val="xl11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rsid w:val="00024DB7"/>
    <w:pPr>
      <w:spacing w:before="280" w:after="280"/>
    </w:pPr>
  </w:style>
  <w:style w:type="paragraph" w:styleId="24">
    <w:name w:val="Body Text Indent 2"/>
    <w:basedOn w:val="a"/>
    <w:link w:val="212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link w:val="2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link w:val="25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link w:val="33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link w:val="afa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link w:val="3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link w:val="afd"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59</Pages>
  <Words>11525</Words>
  <Characters>65699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15</cp:revision>
  <cp:lastPrinted>2021-12-17T11:57:00Z</cp:lastPrinted>
  <dcterms:created xsi:type="dcterms:W3CDTF">2021-12-06T06:45:00Z</dcterms:created>
  <dcterms:modified xsi:type="dcterms:W3CDTF">2021-12-17T12:07:00Z</dcterms:modified>
</cp:coreProperties>
</file>