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0A0"/>
      </w:tblPr>
      <w:tblGrid>
        <w:gridCol w:w="7894"/>
      </w:tblGrid>
      <w:tr w:rsidR="00EA6746" w:rsidRPr="00B77A36" w:rsidTr="0048106C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EA6746" w:rsidRPr="00B77A36" w:rsidRDefault="00EA6746" w:rsidP="00BD7173">
            <w:pPr>
              <w:pStyle w:val="Heading1"/>
            </w:pPr>
            <w:bookmarkStart w:id="0" w:name="_GoBack"/>
            <w:bookmarkEnd w:id="0"/>
            <w:r w:rsidRPr="00B77A36">
              <w:t>Государственное областное казенное учреждение «Центр муниципальной правовой информации»</w:t>
            </w:r>
          </w:p>
        </w:tc>
      </w:tr>
      <w:tr w:rsidR="00EA6746" w:rsidRPr="00B77A36" w:rsidTr="0048106C">
        <w:tc>
          <w:tcPr>
            <w:tcW w:w="7894" w:type="dxa"/>
          </w:tcPr>
          <w:p w:rsidR="00EA6746" w:rsidRDefault="00EA6746" w:rsidP="005A5344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6679E1">
              <w:rPr>
                <w:rFonts w:ascii="Cambria" w:hAnsi="Cambria"/>
                <w:sz w:val="80"/>
                <w:szCs w:val="80"/>
              </w:rPr>
              <w:t>Проект поддержки местных инициатив</w:t>
            </w:r>
          </w:p>
        </w:tc>
      </w:tr>
      <w:tr w:rsidR="00EA6746" w:rsidRPr="00B77A36" w:rsidTr="0048106C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EA6746" w:rsidRDefault="00EA6746" w:rsidP="00902582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краткая информация, памятки для участников Проекта, рекомендации</w:t>
            </w:r>
          </w:p>
        </w:tc>
      </w:tr>
    </w:tbl>
    <w:p w:rsidR="00EA6746" w:rsidRDefault="00EA6746">
      <w:r w:rsidRPr="000940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7pt;height:117.6pt;visibility:visible">
            <v:imagedata r:id="rId7" o:title=""/>
          </v:shape>
        </w:pict>
      </w:r>
    </w:p>
    <w:p w:rsidR="00EA6746" w:rsidRDefault="00EA6746"/>
    <w:tbl>
      <w:tblPr>
        <w:tblpPr w:leftFromText="187" w:rightFromText="187" w:horzAnchor="margin" w:tblpXSpec="center" w:tblpYSpec="bottom"/>
        <w:tblW w:w="4000" w:type="pct"/>
        <w:tblLook w:val="00A0"/>
      </w:tblPr>
      <w:tblGrid>
        <w:gridCol w:w="7894"/>
      </w:tblGrid>
      <w:tr w:rsidR="00EA6746" w:rsidRPr="00B77A36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EA6746" w:rsidRPr="00B77A36" w:rsidRDefault="00EA6746">
            <w:pPr>
              <w:pStyle w:val="NoSpacing"/>
            </w:pPr>
            <w:r w:rsidRPr="00B77A36">
              <w:t>ГОКУ «ЦМПИ»</w:t>
            </w:r>
          </w:p>
          <w:p w:rsidR="00EA6746" w:rsidRPr="00B77A36" w:rsidRDefault="00EA6746">
            <w:pPr>
              <w:pStyle w:val="NoSpacing"/>
            </w:pPr>
            <w:r w:rsidRPr="00B77A36">
              <w:t>08.08.2018</w:t>
            </w:r>
          </w:p>
          <w:p w:rsidR="00EA6746" w:rsidRPr="00B77A36" w:rsidRDefault="00EA6746">
            <w:pPr>
              <w:pStyle w:val="NoSpacing"/>
              <w:rPr>
                <w:color w:val="4F81BD"/>
              </w:rPr>
            </w:pPr>
          </w:p>
        </w:tc>
      </w:tr>
    </w:tbl>
    <w:p w:rsidR="00EA6746" w:rsidRDefault="00EA6746"/>
    <w:p w:rsidR="00EA6746" w:rsidRDefault="00EA6746">
      <w:r>
        <w:br w:type="page"/>
      </w:r>
    </w:p>
    <w:p w:rsidR="00EA6746" w:rsidRDefault="00EA6746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Проекты, 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EA6746" w:rsidRDefault="00EA6746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t>Критерии конкурсного отбора поселений для предоставления субсидий</w:t>
      </w:r>
    </w:p>
    <w:p w:rsidR="00EA6746" w:rsidRDefault="00EA6746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ирешении проблемы, заявленной в проекте: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EA6746" w:rsidRDefault="00EA6746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Pr="00F94EB3" w:rsidRDefault="00EA6746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подаваемые на конкурс ППМИ</w:t>
      </w:r>
    </w:p>
    <w:p w:rsidR="00EA6746" w:rsidRDefault="00EA6746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 следующие документы: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заявку по прилагаемой форме;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лист регистрации участников собрания жителей населенного пункта поселения и фотографии собрания жителей;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EA6746" w:rsidRDefault="00EA6746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(приналичии);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копии информационных материалов, ссылки на Интернет- и ТВ-ресурсы, которые касаются освещения участия населения в реализации проекта.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EA6746" w:rsidRDefault="00EA6746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EA6746" w:rsidRDefault="00EA6746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p w:rsidR="00EA6746" w:rsidRDefault="00EA6746" w:rsidP="00B85E04">
      <w:pPr>
        <w:autoSpaceDE w:val="0"/>
        <w:autoSpaceDN w:val="0"/>
        <w:adjustRightInd w:val="0"/>
        <w:spacing w:line="240" w:lineRule="auto"/>
        <w:jc w:val="center"/>
      </w:pPr>
    </w:p>
    <w:tbl>
      <w:tblPr>
        <w:tblW w:w="0" w:type="auto"/>
        <w:tblInd w:w="108" w:type="dxa"/>
        <w:tblLook w:val="00A0"/>
      </w:tblPr>
      <w:tblGrid>
        <w:gridCol w:w="4677"/>
        <w:gridCol w:w="4785"/>
      </w:tblGrid>
      <w:tr w:rsidR="00EA6746" w:rsidRPr="00B77A36" w:rsidTr="00B939B3">
        <w:trPr>
          <w:trHeight w:val="1555"/>
        </w:trPr>
        <w:tc>
          <w:tcPr>
            <w:tcW w:w="4677" w:type="dxa"/>
          </w:tcPr>
          <w:p w:rsidR="00EA6746" w:rsidRPr="00B85E04" w:rsidRDefault="00EA6746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EA6746" w:rsidRPr="00B85E04" w:rsidRDefault="00EA6746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hAnsi="Times New Roman"/>
              </w:rPr>
            </w:pPr>
          </w:p>
          <w:p w:rsidR="00EA6746" w:rsidRPr="00B85E04" w:rsidRDefault="00EA6746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hAnsi="Times New Roman"/>
              </w:rPr>
            </w:pPr>
            <w:r w:rsidRPr="00B85E04">
              <w:rPr>
                <w:rFonts w:ascii="Times New Roman" w:hAnsi="Times New Roman"/>
              </w:rPr>
              <w:t>В конкурсную комиссию</w:t>
            </w:r>
          </w:p>
          <w:p w:rsidR="00EA6746" w:rsidRPr="00B85E04" w:rsidRDefault="00EA6746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hAnsi="Times New Roman"/>
                <w:spacing w:val="-6"/>
              </w:rPr>
            </w:pPr>
            <w:r w:rsidRPr="00B85E04">
              <w:rPr>
                <w:rFonts w:ascii="Times New Roman" w:hAnsi="Times New Roman"/>
              </w:rPr>
              <w:t>________________________________</w:t>
            </w:r>
          </w:p>
          <w:p w:rsidR="00EA6746" w:rsidRPr="00B85E04" w:rsidRDefault="00EA6746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hAnsi="Times New Roman"/>
                <w:spacing w:val="-6"/>
              </w:rPr>
            </w:pPr>
          </w:p>
        </w:tc>
      </w:tr>
    </w:tbl>
    <w:p w:rsidR="00EA6746" w:rsidRPr="00B85E04" w:rsidRDefault="00EA6746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  <w:vAlign w:val="center"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85E04">
              <w:rPr>
                <w:rFonts w:ascii="Times New Roman" w:hAnsi="Times New Roman"/>
                <w:b/>
                <w:bCs/>
                <w:color w:val="000000"/>
              </w:rPr>
              <w:t>ЗАЯВКА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2" w:type="dxa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gridSpan w:val="3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5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" w:type="dxa"/>
            <w:gridSpan w:val="2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  <w:vAlign w:val="center"/>
          </w:tcPr>
          <w:p w:rsidR="00EA6746" w:rsidRPr="00B85E04" w:rsidRDefault="00EA6746" w:rsidP="00CB6B08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hAnsi="Times New Roman"/>
                <w:color w:val="000000"/>
              </w:rPr>
              <w:t> 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  <w:vAlign w:val="center"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hAnsi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  <w:spacing w:val="-2"/>
              </w:rPr>
            </w:pPr>
            <w:r w:rsidRPr="00B85E04">
              <w:rPr>
                <w:rFonts w:ascii="Times New Roman" w:hAnsi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hAnsi="Times New Roman"/>
                <w:color w:val="000000"/>
                <w:spacing w:val="-2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hAnsi="Times New Roman"/>
                <w:color w:val="000000"/>
              </w:rPr>
              <w:t> 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hAnsi="Times New Roman"/>
                <w:color w:val="000000"/>
              </w:rPr>
              <w:t> 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hAnsi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hAnsi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hAnsi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EA6746" w:rsidRPr="00B77A36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3. Описание проекта: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3.1. Типология проекта:</w:t>
            </w:r>
          </w:p>
        </w:tc>
      </w:tr>
      <w:tr w:rsidR="00EA6746" w:rsidRPr="00B77A36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</w:tcPr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организация и осуществление мероприятий по работе с детьми и молодежью; 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hAnsi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EA6746" w:rsidRPr="00B85E04" w:rsidRDefault="00EA6746" w:rsidP="001D677A">
            <w:pPr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EA6746" w:rsidRPr="00B85E04" w:rsidRDefault="00EA6746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hAnsi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EA6746" w:rsidRPr="00B77A36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инфраструктуры,предусмотренного проектом, и т.д.)</w:t>
            </w:r>
          </w:p>
        </w:tc>
      </w:tr>
      <w:tr w:rsidR="00EA6746" w:rsidRPr="00B77A36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hAnsi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Описание</w:t>
            </w:r>
          </w:p>
        </w:tc>
      </w:tr>
      <w:tr w:rsidR="00EA6746" w:rsidRPr="00B77A36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hAnsi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3.4. Ожидаемые результаты 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(как изменится ситуация в поселении после реализации проекта)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before="60"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3.5. Наличие технической документации:</w:t>
            </w: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noWrap/>
            <w:vAlign w:val="bottom"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noWrap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709" w:type="dxa"/>
            <w:noWrap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36" w:type="dxa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  <w:vAlign w:val="bottom"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Если да, опишите_____________________________________________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EA6746" w:rsidRPr="00B77A36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</w:tcPr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after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Таблица 1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Сумма</w:t>
            </w:r>
            <w:r w:rsidRPr="00B85E04">
              <w:rPr>
                <w:rFonts w:ascii="Times New Roman" w:hAnsi="Times New Roman"/>
                <w:color w:val="000000"/>
              </w:rPr>
              <w:br/>
              <w:t>(руб.)</w:t>
            </w:r>
          </w:p>
        </w:tc>
      </w:tr>
      <w:tr w:rsidR="00EA6746" w:rsidRPr="00B77A36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hAnsi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________________________________________________________________</w:t>
            </w:r>
          </w:p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(расшифровывается сумма строки 3 таблицы 1 пункта 4.1 настоящей Заявки.Прилагаются гарантийные письма)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spacing w:before="60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Таблица 2</w:t>
            </w:r>
          </w:p>
        </w:tc>
      </w:tr>
      <w:tr w:rsidR="00EA6746" w:rsidRPr="00B77A36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Денеж-ный вклад </w:t>
            </w:r>
            <w:r w:rsidRPr="00B85E04">
              <w:rPr>
                <w:rFonts w:ascii="Times New Roman" w:hAnsi="Times New Roman"/>
                <w:color w:val="000000"/>
              </w:rPr>
              <w:br/>
              <w:t>(руб.)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righ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4.2.1. Прямыеблагополучатели проекта_________________________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</w:tcPr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_______________________________________________________________</w:t>
            </w:r>
          </w:p>
          <w:p w:rsidR="00EA6746" w:rsidRPr="00B85E04" w:rsidRDefault="00EA6746" w:rsidP="00CB6B08">
            <w:pPr>
              <w:spacing w:line="240" w:lineRule="exact"/>
              <w:ind w:firstLine="709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</w:p>
          <w:p w:rsidR="00EA6746" w:rsidRPr="00B85E04" w:rsidRDefault="00EA6746" w:rsidP="00CB6B08">
            <w:pPr>
              <w:spacing w:before="60" w:line="360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hAnsi="Times New Roman"/>
                <w:color w:val="000000"/>
              </w:rPr>
              <w:t xml:space="preserve"> (человек) 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EA6746" w:rsidRPr="00B77A36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hAnsi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EA6746" w:rsidRPr="00B77A36" w:rsidTr="00CB6B08">
        <w:trPr>
          <w:trHeight w:val="270"/>
        </w:trPr>
        <w:tc>
          <w:tcPr>
            <w:tcW w:w="7513" w:type="dxa"/>
            <w:gridSpan w:val="13"/>
            <w:noWrap/>
          </w:tcPr>
          <w:p w:rsidR="00EA6746" w:rsidRPr="00B85E04" w:rsidRDefault="00EA6746" w:rsidP="00CB6B08">
            <w:pPr>
              <w:spacing w:before="120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</w:tcPr>
          <w:p w:rsidR="00EA6746" w:rsidRPr="00B85E04" w:rsidRDefault="00EA6746" w:rsidP="00CB6B08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</w:tcPr>
          <w:p w:rsidR="00EA6746" w:rsidRPr="00B85E04" w:rsidRDefault="00EA6746" w:rsidP="00CB6B08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</w:tcPr>
          <w:p w:rsidR="00EA6746" w:rsidRPr="00B85E04" w:rsidRDefault="00EA6746" w:rsidP="00CB6B08">
            <w:pPr>
              <w:spacing w:before="160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trHeight w:val="270"/>
        </w:trPr>
        <w:tc>
          <w:tcPr>
            <w:tcW w:w="7371" w:type="dxa"/>
            <w:gridSpan w:val="12"/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</w:tcPr>
          <w:p w:rsidR="00EA6746" w:rsidRPr="00B85E04" w:rsidRDefault="00EA6746" w:rsidP="00CB6B08">
            <w:pPr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</w:tcPr>
          <w:p w:rsidR="00EA6746" w:rsidRPr="00B85E04" w:rsidRDefault="00EA6746" w:rsidP="00CB6B08">
            <w:pPr>
              <w:spacing w:line="36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EA6746" w:rsidRPr="00B77A36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</w:tcPr>
          <w:p w:rsidR="00EA6746" w:rsidRPr="00B85E04" w:rsidRDefault="00EA6746" w:rsidP="00CB6B08">
            <w:pPr>
              <w:spacing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Мероприятия по эксплуатации и содержанию объекта инфра-структуры_______________________________________________________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(описание мероприятий, содержащее способы, которыми поселение и (или) специализированная организация будут содержать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EA6746" w:rsidRPr="00B85E04" w:rsidRDefault="00EA6746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 xml:space="preserve">4.4.1. 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hAnsi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hAnsi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hAnsi="Times New Roman"/>
                <w:iCs/>
                <w:color w:val="000000"/>
              </w:rPr>
              <w:t xml:space="preserve"> проекта с указанием, кто будет предоставлять необходимые ресурсы.Например, зарплата, текущий ремонт, расходные материалы и т.д.):</w:t>
            </w:r>
          </w:p>
        </w:tc>
      </w:tr>
      <w:tr w:rsidR="00EA6746" w:rsidRPr="00B77A36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48106C">
            <w:pPr>
              <w:spacing w:before="12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48106C">
            <w:pPr>
              <w:spacing w:before="120" w:line="2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46" w:rsidRPr="00B85E04" w:rsidRDefault="00EA6746" w:rsidP="00CB6B08">
            <w:pPr>
              <w:spacing w:before="120" w:line="26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Итого (руб.)</w:t>
            </w:r>
          </w:p>
        </w:tc>
      </w:tr>
    </w:tbl>
    <w:p w:rsidR="00EA6746" w:rsidRPr="00B85E04" w:rsidRDefault="00EA6746" w:rsidP="00B85E04">
      <w:pPr>
        <w:spacing w:line="20" w:lineRule="exact"/>
        <w:rPr>
          <w:rFonts w:ascii="Times New Roman" w:hAnsi="Times New Roman"/>
        </w:rPr>
      </w:pPr>
    </w:p>
    <w:tbl>
      <w:tblPr>
        <w:tblW w:w="10091" w:type="dxa"/>
        <w:tblInd w:w="108" w:type="dxa"/>
        <w:tblLayout w:type="fixed"/>
        <w:tblLook w:val="00A0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</w:tcPr>
          <w:p w:rsidR="00EA6746" w:rsidRPr="00B85E04" w:rsidRDefault="00EA6746" w:rsidP="00CB6B08">
            <w:pPr>
              <w:spacing w:after="120"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EA6746" w:rsidRPr="00B77A36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A6746" w:rsidRPr="00B77A36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</w:tcPr>
          <w:p w:rsidR="00EA6746" w:rsidRPr="00B85E04" w:rsidRDefault="00EA6746" w:rsidP="00CB6B08">
            <w:pPr>
              <w:spacing w:line="240" w:lineRule="exac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</w:tcPr>
          <w:p w:rsidR="00EA6746" w:rsidRPr="00B85E04" w:rsidRDefault="00EA6746" w:rsidP="00CB6B08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</w:tcPr>
          <w:p w:rsidR="00EA6746" w:rsidRPr="00B85E04" w:rsidRDefault="00EA6746" w:rsidP="00CB6B08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</w:tcPr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before="120" w:line="360" w:lineRule="atLeast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Если да, опишите:_________________________________________________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EA6746" w:rsidRPr="00B85E04" w:rsidRDefault="00EA6746" w:rsidP="00CB6B08">
            <w:pPr>
              <w:spacing w:before="120"/>
              <w:ind w:firstLine="709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EA6746" w:rsidRPr="00B77A36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</w:tcPr>
          <w:p w:rsidR="00EA6746" w:rsidRPr="00B85E04" w:rsidRDefault="00EA6746" w:rsidP="00CB6B08">
            <w:pPr>
              <w:spacing w:before="120" w:line="240" w:lineRule="exac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:rsidR="00EA6746" w:rsidRPr="00B85E04" w:rsidRDefault="00EA6746" w:rsidP="00CB6B08">
            <w:pPr>
              <w:spacing w:before="120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Если да, перечислите: ________________________________________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</w:tr>
      <w:tr w:rsidR="00EA6746" w:rsidRPr="00B77A36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48106C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hAnsi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нет</w:t>
            </w:r>
          </w:p>
        </w:tc>
      </w:tr>
      <w:tr w:rsidR="00EA6746" w:rsidRPr="00B77A36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</w:tcPr>
          <w:p w:rsidR="00EA6746" w:rsidRPr="00B85E04" w:rsidRDefault="00EA6746" w:rsidP="00CB6B08">
            <w:pPr>
              <w:spacing w:before="120" w:line="360" w:lineRule="atLeast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85E04">
              <w:rPr>
                <w:rFonts w:ascii="Times New Roman" w:hAnsi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hAnsi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hAnsi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EA6746" w:rsidRPr="00B77A36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</w:tcPr>
          <w:p w:rsidR="00EA6746" w:rsidRPr="00B85E04" w:rsidRDefault="00EA6746" w:rsidP="00CB6B08">
            <w:pPr>
              <w:spacing w:before="120"/>
              <w:ind w:firstLine="709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hAnsi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EA6746" w:rsidRPr="00B77A36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</w:tcPr>
          <w:p w:rsidR="00EA6746" w:rsidRPr="00B85E04" w:rsidRDefault="00EA6746" w:rsidP="00CB6B08">
            <w:pPr>
              <w:spacing w:before="120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hAnsi="Times New Roman"/>
                <w:color w:val="000000"/>
              </w:rPr>
              <w:t xml:space="preserve"> (дней)</w:t>
            </w:r>
            <w:r w:rsidRPr="00B85E04">
              <w:rPr>
                <w:rFonts w:ascii="Times New Roman" w:hAnsi="Times New Roman"/>
                <w:bCs/>
                <w:color w:val="000000"/>
              </w:rPr>
              <w:t xml:space="preserve"> _______</w:t>
            </w:r>
          </w:p>
        </w:tc>
      </w:tr>
      <w:tr w:rsidR="00EA6746" w:rsidRPr="00B77A36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6. Перспективы дальнейшего развития проекта</w:t>
            </w:r>
            <w:r w:rsidRPr="00B85E04">
              <w:rPr>
                <w:rFonts w:ascii="Times New Roman" w:hAnsi="Times New Roman"/>
                <w:color w:val="000000"/>
              </w:rPr>
              <w:t> 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before="120" w:line="360" w:lineRule="atLeast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Состав инициативной группы (указываются Ф.И.О. полностью, контактный телефон, е-</w:t>
            </w:r>
            <w:r w:rsidRPr="00B85E04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hAnsi="Times New Roman"/>
                <w:color w:val="000000"/>
              </w:rPr>
              <w:t>)___________________________________________________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spacing w:line="360" w:lineRule="atLeast"/>
              <w:ind w:firstLine="709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</w:tcPr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</w:p>
          <w:p w:rsidR="00EA6746" w:rsidRPr="00B85E04" w:rsidRDefault="00EA6746" w:rsidP="00CB6B08">
            <w:pPr>
              <w:spacing w:line="360" w:lineRule="atLeast"/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EA6746" w:rsidRPr="00B77A36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Дата проведения________________________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  <w:r w:rsidRPr="00B85E04">
              <w:rPr>
                <w:rFonts w:ascii="Times New Roman" w:hAnsi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0" w:type="dxa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EA6746" w:rsidRPr="00B77A36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_________________________________________________________________</w:t>
            </w:r>
          </w:p>
        </w:tc>
      </w:tr>
      <w:tr w:rsidR="00EA6746" w:rsidRPr="00B77A36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6746" w:rsidRPr="00B77A36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noWrap/>
          </w:tcPr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«_____» __________ 20___ года</w:t>
            </w:r>
          </w:p>
          <w:p w:rsidR="00EA6746" w:rsidRPr="00B85E04" w:rsidRDefault="00EA6746" w:rsidP="00CB6B08">
            <w:pPr>
              <w:rPr>
                <w:rFonts w:ascii="Times New Roman" w:hAnsi="Times New Roman"/>
                <w:color w:val="000000"/>
              </w:rPr>
            </w:pPr>
            <w:r w:rsidRPr="00B85E0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EA6746" w:rsidRDefault="00EA6746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746" w:rsidRDefault="00EA6746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Глав муниципальных образований / кураторов проекта ППМИ  по проведению собрания граждан в рамкахПрограммы поддержки местных инициатив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(распределение суммы экономии по результатам аукционных мероприятий, вопросы от населения)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Краткий рассказ о цели собрания (Глава поселения/куратор проекта);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(средстваюридических лиц), активность населения, острота проблемы и ее отражение в заявке.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 Выбор проблемы для реализации в рамках ППМИ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поселения заранее должен представлять предварительную стоимость возможных проектов и их реализуемость (сроки,процедуры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поселения/куратор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поселения/куратор проекта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EA6746" w:rsidRDefault="00EA6746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EA6746" w:rsidRDefault="00EA6746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 и видеосъемки хода проведения собрания.</w:t>
      </w:r>
    </w:p>
    <w:p w:rsidR="00EA6746" w:rsidRDefault="00EA6746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Default="00EA6746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A6746" w:rsidRPr="00B85E04" w:rsidRDefault="00EA6746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EA6746" w:rsidRPr="00D0648F" w:rsidRDefault="00EA6746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 Cyr" w:hAnsi="Arno Pro Smbd SmText Cyr"/>
          <w:b/>
          <w:bCs/>
          <w:i/>
          <w:caps/>
          <w:sz w:val="20"/>
          <w:szCs w:val="20"/>
        </w:rPr>
        <w:t xml:space="preserve">ПАМЯТКА ДЛЯ ИНИЦИАТИВНой ГРУППы </w:t>
      </w:r>
    </w:p>
    <w:tbl>
      <w:tblPr>
        <w:tblW w:w="0" w:type="auto"/>
        <w:tblLook w:val="00A0"/>
      </w:tblPr>
      <w:tblGrid>
        <w:gridCol w:w="4502"/>
        <w:gridCol w:w="5351"/>
      </w:tblGrid>
      <w:tr w:rsidR="00EA6746" w:rsidRPr="00B77A36" w:rsidTr="00D0648F">
        <w:trPr>
          <w:trHeight w:val="266"/>
        </w:trPr>
        <w:tc>
          <w:tcPr>
            <w:tcW w:w="4928" w:type="dxa"/>
          </w:tcPr>
          <w:p w:rsidR="00EA6746" w:rsidRPr="00B77A36" w:rsidRDefault="00EA6746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5757" w:type="dxa"/>
          </w:tcPr>
          <w:p w:rsidR="00EA6746" w:rsidRPr="00B77A36" w:rsidRDefault="00EA6746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hAnsi="Times New Roman"/>
                <w:bCs/>
                <w:caps/>
              </w:rPr>
            </w:pPr>
            <w:r w:rsidRPr="00B77A36">
              <w:rPr>
                <w:rFonts w:ascii="Times New Roman" w:hAnsi="Times New Roman"/>
                <w:bCs/>
                <w:caps/>
              </w:rPr>
              <w:t>(</w:t>
            </w:r>
            <w:r w:rsidRPr="00B77A36">
              <w:rPr>
                <w:rFonts w:ascii="Times New Roman" w:hAnsi="Times New Roman"/>
                <w:bCs/>
              </w:rPr>
              <w:t>по программе поддержки местных инициатив</w:t>
            </w:r>
            <w:r w:rsidRPr="00B77A36">
              <w:rPr>
                <w:rFonts w:ascii="Times New Roman" w:hAnsi="Times New Roman"/>
                <w:bCs/>
                <w:caps/>
              </w:rPr>
              <w:t>)</w:t>
            </w:r>
          </w:p>
        </w:tc>
      </w:tr>
    </w:tbl>
    <w:p w:rsidR="00EA6746" w:rsidRDefault="00EA6746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hAnsi="Arno Pro Caption"/>
          <w:b/>
          <w:i/>
        </w:rPr>
      </w:pPr>
      <w:r>
        <w:rPr>
          <w:rFonts w:ascii="Arno Pro Caption Cyr" w:hAnsi="Arno Pro Caption Cyr"/>
          <w:b/>
          <w:i/>
        </w:rPr>
        <w:t>ППМИ в Новгородской области  направлено на решение именно тех проблем,</w:t>
      </w:r>
    </w:p>
    <w:p w:rsidR="00EA6746" w:rsidRPr="00D0648F" w:rsidRDefault="00EA6746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hAnsi="Arno Pro Caption"/>
          <w:b/>
          <w:i/>
        </w:rPr>
      </w:pPr>
      <w:r>
        <w:rPr>
          <w:rFonts w:ascii="Arno Pro Caption Cyr" w:hAnsi="Arno Pro Caption Cyr"/>
          <w:b/>
          <w:i/>
        </w:rPr>
        <w:t>которые жители самостоятельно определяют на собраниях</w:t>
      </w:r>
      <w:r>
        <w:rPr>
          <w:rFonts w:ascii="Arno Pro Caption" w:hAnsi="Arno Pro Caption"/>
          <w:i/>
        </w:rPr>
        <w:t>!</w:t>
      </w:r>
    </w:p>
    <w:p w:rsidR="00EA6746" w:rsidRDefault="00EA6746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noProof/>
        </w:rPr>
        <w:pict>
          <v:roundrect id="AutoShape 2" o:spid="_x0000_s1026" style="position:absolute;left:0;text-align:left;margin-left:-169.95pt;margin-top:.65pt;width:553.4pt;height:165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</w:pict>
      </w:r>
      <w:r>
        <w:rPr>
          <w:noProof/>
        </w:rPr>
        <w:pict>
          <v:shape id="Рисунок 6" o:spid="_x0000_s1027" type="#_x0000_t75" alt="165174086" style="position:absolute;left:0;text-align:left;margin-left:1.2pt;margin-top:5.6pt;width:108.45pt;height:83.3pt;z-index:251657216;visibility:visible">
            <v:imagedata r:id="rId8" o:title=""/>
            <w10:wrap type="square"/>
          </v:shape>
        </w:pict>
      </w:r>
      <w:r>
        <w:rPr>
          <w:rFonts w:ascii="Times New Roman" w:hAnsi="Times New Roman"/>
          <w:b/>
          <w:color w:val="333333"/>
          <w:sz w:val="20"/>
          <w:szCs w:val="20"/>
        </w:rPr>
        <w:t>Инициативная группа</w:t>
      </w:r>
      <w:r>
        <w:rPr>
          <w:rFonts w:ascii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</w:p>
    <w:p w:rsidR="00EA6746" w:rsidRPr="00D0648F" w:rsidRDefault="00EA6746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EA6746" w:rsidRPr="00D0648F" w:rsidRDefault="00EA6746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проект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EA6746" w:rsidRPr="00D0648F" w:rsidRDefault="00EA6746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hAnsi="Times New Roman"/>
          <w:b/>
          <w:bCs/>
          <w:color w:val="333333"/>
        </w:rPr>
      </w:pPr>
      <w:r w:rsidRPr="00D0648F">
        <w:rPr>
          <w:rFonts w:ascii="Times New Roman" w:hAnsi="Times New Roman"/>
          <w:b/>
          <w:bCs/>
          <w:color w:val="333333"/>
        </w:rPr>
        <w:t>Задачи инициативной группы</w:t>
      </w:r>
      <w:r w:rsidRPr="00D0648F">
        <w:rPr>
          <w:rFonts w:ascii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4"/>
        <w:gridCol w:w="3543"/>
        <w:gridCol w:w="284"/>
        <w:gridCol w:w="3720"/>
      </w:tblGrid>
      <w:tr w:rsidR="00EA6746" w:rsidRPr="00B77A36" w:rsidTr="00F94EB3">
        <w:tc>
          <w:tcPr>
            <w:tcW w:w="3227" w:type="dxa"/>
          </w:tcPr>
          <w:p w:rsidR="00EA6746" w:rsidRPr="00B77A36" w:rsidRDefault="00EA6746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u w:val="single"/>
              </w:rPr>
            </w:pPr>
            <w:r w:rsidRPr="00B77A36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EA6746" w:rsidRPr="00B77A36" w:rsidRDefault="00EA6746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u w:val="single"/>
              </w:rPr>
            </w:pPr>
            <w:r w:rsidRPr="00B77A36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EA6746" w:rsidRPr="00B77A36" w:rsidRDefault="00EA6746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  <w:r w:rsidRPr="00B77A36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B77A36">
              <w:rPr>
                <w:rFonts w:ascii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EA6746" w:rsidRPr="00B77A36" w:rsidRDefault="00EA6746" w:rsidP="00CB6B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6746" w:rsidRPr="00B77A36" w:rsidRDefault="00EA6746" w:rsidP="00CB6B0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</w:tcPr>
          <w:p w:rsidR="00EA6746" w:rsidRPr="00B77A36" w:rsidRDefault="00EA6746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B77A36">
              <w:rPr>
                <w:rFonts w:ascii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EA6746" w:rsidRPr="00B77A36" w:rsidRDefault="00EA6746" w:rsidP="001D67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EA6746" w:rsidRPr="00B77A36" w:rsidRDefault="00EA6746" w:rsidP="001D67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B77A36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 w:rsidRPr="00B77A36">
              <w:rPr>
                <w:rFonts w:ascii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6746" w:rsidRPr="00B77A36" w:rsidRDefault="00EA6746" w:rsidP="00CB6B0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</w:tcPr>
          <w:p w:rsidR="00EA6746" w:rsidRDefault="00EA6746" w:rsidP="00D0648F">
            <w:pPr>
              <w:pStyle w:val="ListParagraph"/>
              <w:shd w:val="clear" w:color="auto" w:fill="FFFFFF"/>
              <w:spacing w:after="12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EA6746" w:rsidRDefault="00EA6746" w:rsidP="00D0648F">
            <w:pPr>
              <w:pStyle w:val="ListParagraph"/>
              <w:shd w:val="clear" w:color="auto" w:fill="FFFFFF"/>
              <w:spacing w:after="12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EA6746" w:rsidRDefault="00EA6746" w:rsidP="00D0648F">
            <w:pPr>
              <w:pStyle w:val="ListParagraph"/>
              <w:shd w:val="clear" w:color="auto" w:fill="FFFFFF"/>
              <w:spacing w:after="120" w:line="240" w:lineRule="auto"/>
              <w:ind w:left="0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EA6746" w:rsidRPr="00D0648F" w:rsidRDefault="00EA6746" w:rsidP="00CB270B">
            <w:pPr>
              <w:pStyle w:val="ConsPlusNormal"/>
              <w:spacing w:after="12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Объем вклада от граждан составляет не менее 5 % и отражается в протоколе собрания граждан. Сбор денежных средств следует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>
              <w:rPr>
                <w:bCs w:val="0"/>
                <w:i/>
                <w:sz w:val="16"/>
                <w:szCs w:val="16"/>
              </w:rPr>
              <w:t>Важно</w:t>
            </w:r>
            <w:r>
              <w:rPr>
                <w:i/>
                <w:sz w:val="16"/>
                <w:szCs w:val="16"/>
              </w:rPr>
              <w:t> – </w:t>
            </w:r>
            <w:r>
              <w:rPr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EA6746" w:rsidRPr="00B77A36" w:rsidTr="00F94EB3">
        <w:tc>
          <w:tcPr>
            <w:tcW w:w="3227" w:type="dxa"/>
          </w:tcPr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EA6746" w:rsidRDefault="00EA6746" w:rsidP="00CB270B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6746" w:rsidRPr="00B77A36" w:rsidRDefault="00EA6746" w:rsidP="00CB6B0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</w:tcPr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EA6746" w:rsidRDefault="00EA6746" w:rsidP="00CB6B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333333"/>
                <w:sz w:val="16"/>
                <w:szCs w:val="16"/>
              </w:rPr>
            </w:pPr>
          </w:p>
          <w:p w:rsidR="00EA6746" w:rsidRPr="00B77A36" w:rsidRDefault="00EA6746" w:rsidP="00CB27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  <w:r w:rsidRPr="00B77A36">
              <w:rPr>
                <w:rFonts w:ascii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6746" w:rsidRPr="00B77A36" w:rsidRDefault="00EA6746" w:rsidP="00CB6B0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</w:tcPr>
          <w:p w:rsidR="00EA6746" w:rsidRDefault="00EA6746" w:rsidP="00CB6B08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EA6746" w:rsidRPr="00B77A36" w:rsidRDefault="00EA6746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B77A36">
              <w:rPr>
                <w:rFonts w:ascii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EA6746" w:rsidRPr="00B77A36" w:rsidRDefault="00EA6746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EA6746" w:rsidRDefault="00EA6746" w:rsidP="00862E8F">
      <w:pPr>
        <w:spacing w:after="120" w:line="240" w:lineRule="exact"/>
        <w:ind w:right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746" w:rsidRDefault="00EA6746" w:rsidP="00862E8F">
      <w:pPr>
        <w:spacing w:after="120" w:line="240" w:lineRule="exact"/>
        <w:ind w:right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746" w:rsidRDefault="00EA6746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</w:t>
      </w:r>
    </w:p>
    <w:p w:rsidR="00EA6746" w:rsidRDefault="00EA6746" w:rsidP="00862E8F">
      <w:pPr>
        <w:spacing w:after="120" w:line="240" w:lineRule="exact"/>
        <w:ind w:right="5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EA6746" w:rsidRDefault="00EA6746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«Инициативное бюджетирование в муниципалитете»</w:t>
      </w:r>
    </w:p>
    <w:p w:rsidR="00EA6746" w:rsidRPr="00CB6B08" w:rsidRDefault="00EA6746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EA6746" w:rsidRPr="00862E8F" w:rsidRDefault="00EA6746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hAnsi="Times New Roman"/>
          <w:color w:val="000000"/>
          <w:sz w:val="28"/>
          <w:szCs w:val="28"/>
        </w:rPr>
        <w:t>–качественная,своевременная реализация проектов.</w:t>
      </w:r>
    </w:p>
    <w:p w:rsidR="00EA6746" w:rsidRDefault="00EA6746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A6746" w:rsidRDefault="00EA6746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увлечь граждан идеей инициативного бюджетирования,</w:t>
      </w:r>
    </w:p>
    <w:p w:rsidR="00EA6746" w:rsidRPr="00862E8F" w:rsidRDefault="00EA6746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EA6746" w:rsidRDefault="00EA6746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деньги,</w:t>
      </w:r>
    </w:p>
    <w:p w:rsidR="00EA6746" w:rsidRPr="00862E8F" w:rsidRDefault="00EA6746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граждан к работам на проекте,</w:t>
      </w:r>
    </w:p>
    <w:p w:rsidR="00EA6746" w:rsidRPr="00CB6B08" w:rsidRDefault="00EA6746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красивый, полноценный, грамотный отчет.</w:t>
      </w:r>
    </w:p>
    <w:p w:rsidR="00EA6746" w:rsidRDefault="00EA6746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EA6746" w:rsidRPr="00862E8F" w:rsidRDefault="00EA6746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EA6746" w:rsidRDefault="00EA6746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EA6746" w:rsidRPr="00862E8F" w:rsidRDefault="00EA6746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EA6746" w:rsidRDefault="00EA6746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сайты муниципальных образований.</w:t>
      </w:r>
    </w:p>
    <w:p w:rsidR="00EA6746" w:rsidRDefault="00EA6746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сайты районов.</w:t>
      </w:r>
    </w:p>
    <w:p w:rsidR="00EA6746" w:rsidRPr="00CB6B08" w:rsidRDefault="00EA6746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средства массовой информации.</w:t>
      </w:r>
    </w:p>
    <w:p w:rsidR="00EA6746" w:rsidRDefault="00EA6746" w:rsidP="00862E8F">
      <w:pPr>
        <w:ind w:left="3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746" w:rsidRDefault="00EA6746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Помощники:</w:t>
      </w:r>
    </w:p>
    <w:p w:rsidR="00EA6746" w:rsidRPr="00862E8F" w:rsidRDefault="00EA6746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Инициативная группа;</w:t>
      </w:r>
    </w:p>
    <w:p w:rsidR="00EA6746" w:rsidRDefault="00EA6746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EA6746" w:rsidRPr="00862E8F" w:rsidRDefault="00EA6746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EA6746" w:rsidRPr="00862E8F" w:rsidRDefault="00EA6746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EA6746" w:rsidRPr="00862E8F" w:rsidRDefault="00EA6746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EA6746" w:rsidRDefault="00EA6746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EA6746" w:rsidRDefault="00EA6746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Фотоаппараты, смартфоны, видеокамеры.</w:t>
      </w:r>
    </w:p>
    <w:p w:rsidR="00EA6746" w:rsidRDefault="00EA6746" w:rsidP="00862E8F">
      <w:pPr>
        <w:spacing w:line="143" w:lineRule="exact"/>
        <w:rPr>
          <w:rFonts w:ascii="Times New Roman" w:hAnsi="Times New Roman"/>
          <w:sz w:val="28"/>
          <w:szCs w:val="28"/>
        </w:rPr>
      </w:pPr>
    </w:p>
    <w:p w:rsidR="00EA6746" w:rsidRDefault="00EA6746" w:rsidP="00CB270B">
      <w:pPr>
        <w:spacing w:after="120" w:line="240" w:lineRule="exact"/>
        <w:ind w:left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сайтах!!!Найдите возможность отражать каждый этап проекта – от выбора приоритетной инициативы до сдачи– на сайте муниципального района или сайте городского и сельского поселения!!!</w:t>
      </w:r>
    </w:p>
    <w:p w:rsidR="00EA6746" w:rsidRDefault="00EA6746" w:rsidP="001A24FA">
      <w:pPr>
        <w:rPr>
          <w:rFonts w:ascii="Times New Roman" w:hAnsi="Times New Roman"/>
          <w:b/>
          <w:bCs/>
          <w:sz w:val="28"/>
          <w:szCs w:val="28"/>
        </w:rPr>
      </w:pPr>
    </w:p>
    <w:p w:rsidR="00EA6746" w:rsidRDefault="00EA6746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Алгоритм действий</w:t>
      </w:r>
      <w:r>
        <w:rPr>
          <w:rFonts w:ascii="Times New Roman" w:hAnsi="Times New Roman"/>
          <w:sz w:val="28"/>
          <w:szCs w:val="28"/>
        </w:rPr>
        <w:t>:</w:t>
      </w:r>
    </w:p>
    <w:p w:rsidR="00EA6746" w:rsidRPr="001A24FA" w:rsidRDefault="00EA6746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EA6746" w:rsidRPr="001A24FA" w:rsidRDefault="00EA6746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EA6746" w:rsidRPr="001A24FA" w:rsidRDefault="00EA6746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EA6746" w:rsidRPr="001A24FA" w:rsidRDefault="00EA6746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EA6746" w:rsidRPr="001A24FA" w:rsidRDefault="00EA6746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EA6746" w:rsidRDefault="00EA6746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EA6746" w:rsidRDefault="00EA6746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EA6746" w:rsidRDefault="00EA6746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Листовка: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Поздравьте людей с победой в конкурсе проектов.</w:t>
      </w:r>
    </w:p>
    <w:p w:rsidR="00EA6746" w:rsidRDefault="00EA6746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проект:</w:t>
      </w:r>
    </w:p>
    <w:p w:rsidR="00EA6746" w:rsidRDefault="00EA6746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 в какие сроки планируете сделать,</w:t>
      </w:r>
    </w:p>
    <w:p w:rsidR="00EA6746" w:rsidRDefault="00EA6746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денег дают предприниматели,</w:t>
      </w:r>
    </w:p>
    <w:p w:rsidR="00EA6746" w:rsidRDefault="00EA6746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денег нужно собрать от граждан и в какие сроки,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EA6746" w:rsidRPr="001A24FA" w:rsidRDefault="00EA6746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EA6746" w:rsidRDefault="00EA6746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EA6746" w:rsidRDefault="00EA6746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(финансовый отдел / отдел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(приходный кассовый ордер) подтверждающий зачисление средств на счет в банк отдается в бухгалтерию поселения. Ведомость сбора средств хранится в администрации поселения. </w:t>
      </w:r>
    </w:p>
    <w:p w:rsidR="00EA6746" w:rsidRDefault="00EA6746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EA6746" w:rsidRDefault="00EA6746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EA6746" w:rsidRDefault="00EA6746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EA6746" w:rsidRDefault="00EA6746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банка, БИК, р/с</w:t>
      </w:r>
    </w:p>
    <w:p w:rsidR="00EA6746" w:rsidRDefault="00EA6746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EA6746" w:rsidRPr="001A24FA" w:rsidRDefault="00EA6746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EA6746" w:rsidRDefault="00EA6746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Pr="001A24FA" w:rsidRDefault="00EA6746" w:rsidP="001A24FA">
      <w:pPr>
        <w:jc w:val="center"/>
        <w:rPr>
          <w:rFonts w:ascii="Times New Roman" w:hAnsi="Times New Roman"/>
          <w:sz w:val="18"/>
          <w:szCs w:val="18"/>
        </w:rPr>
      </w:pPr>
      <w:r w:rsidRPr="001A24FA">
        <w:rPr>
          <w:rFonts w:ascii="Times New Roman" w:hAnsi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0A0"/>
      </w:tblPr>
      <w:tblGrid>
        <w:gridCol w:w="732"/>
        <w:gridCol w:w="3990"/>
        <w:gridCol w:w="1209"/>
        <w:gridCol w:w="1519"/>
        <w:gridCol w:w="2190"/>
      </w:tblGrid>
      <w:tr w:rsidR="00EA6746" w:rsidRPr="00B77A36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EA6746" w:rsidRPr="00B77A36" w:rsidTr="00CB6B08">
        <w:trPr>
          <w:trHeight w:val="300"/>
        </w:trPr>
        <w:tc>
          <w:tcPr>
            <w:tcW w:w="9640" w:type="dxa"/>
            <w:gridSpan w:val="5"/>
            <w:noWrap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сбор средств в период с "___" ________ 20___г. по "___" ________ 20___г.</w:t>
            </w: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EA6746" w:rsidRPr="00B77A36" w:rsidTr="00CB6B08">
        <w:trPr>
          <w:trHeight w:val="165"/>
        </w:trPr>
        <w:tc>
          <w:tcPr>
            <w:tcW w:w="732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46" w:rsidRPr="00B77A36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A6746" w:rsidRPr="00B77A36" w:rsidTr="00CB6B08">
        <w:trPr>
          <w:trHeight w:val="300"/>
        </w:trPr>
        <w:tc>
          <w:tcPr>
            <w:tcW w:w="732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EA6746" w:rsidRPr="00B77A36" w:rsidTr="00CB6B08">
        <w:trPr>
          <w:trHeight w:val="240"/>
        </w:trPr>
        <w:tc>
          <w:tcPr>
            <w:tcW w:w="9640" w:type="dxa"/>
            <w:gridSpan w:val="5"/>
            <w:noWrap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________________________________руб.________коп. (____________руб._____коп.)</w:t>
            </w:r>
          </w:p>
        </w:tc>
      </w:tr>
      <w:tr w:rsidR="00EA6746" w:rsidRPr="00B77A36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46" w:rsidRPr="00B77A36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EA6746" w:rsidRPr="00B77A36" w:rsidTr="00CB6B08">
        <w:trPr>
          <w:trHeight w:val="270"/>
        </w:trPr>
        <w:tc>
          <w:tcPr>
            <w:tcW w:w="9640" w:type="dxa"/>
            <w:gridSpan w:val="5"/>
            <w:noWrap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EA6746" w:rsidRPr="00B77A36" w:rsidTr="00CB6B08">
        <w:trPr>
          <w:trHeight w:val="315"/>
        </w:trPr>
        <w:tc>
          <w:tcPr>
            <w:tcW w:w="732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</w:tcPr>
          <w:p w:rsidR="00EA6746" w:rsidRPr="001A24FA" w:rsidRDefault="00EA6746" w:rsidP="00CB6B0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hAnsi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746" w:rsidRPr="00B77A36" w:rsidTr="00CB6B08">
        <w:trPr>
          <w:trHeight w:val="300"/>
        </w:trPr>
        <w:tc>
          <w:tcPr>
            <w:tcW w:w="732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</w:tcPr>
          <w:p w:rsidR="00EA6746" w:rsidRPr="00B77A36" w:rsidRDefault="00EA6746" w:rsidP="00CB6B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6746" w:rsidRDefault="00EA6746"/>
    <w:p w:rsidR="00EA6746" w:rsidRDefault="00EA6746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695"/>
        <w:gridCol w:w="2417"/>
        <w:gridCol w:w="6635"/>
      </w:tblGrid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 Правительства Новгородской  области от 26.04.2018 № 166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2.</w:t>
            </w: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A24FA">
              <w:rPr>
                <w:b w:val="0"/>
                <w:sz w:val="20"/>
                <w:szCs w:val="20"/>
              </w:rPr>
              <w:t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</w:p>
          <w:p w:rsidR="00EA6746" w:rsidRPr="001A24FA" w:rsidRDefault="00EA6746" w:rsidP="00CB6B08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A24FA">
              <w:rPr>
                <w:b w:val="0"/>
                <w:sz w:val="20"/>
                <w:szCs w:val="20"/>
              </w:rPr>
              <w:t>адрес: Великий Новгород, ул. Большая Конюшенная, дом 5а, тел/факс (8162)77-61-71.</w:t>
            </w:r>
          </w:p>
          <w:p w:rsidR="00EA6746" w:rsidRPr="001A24FA" w:rsidRDefault="00EA6746" w:rsidP="00CB6B08">
            <w:pPr>
              <w:pStyle w:val="ConsPlusNormal"/>
              <w:jc w:val="both"/>
              <w:rPr>
                <w:sz w:val="20"/>
                <w:szCs w:val="20"/>
              </w:rPr>
            </w:pPr>
            <w:r w:rsidRPr="001A24FA">
              <w:rPr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</w:t>
            </w: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77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</w:t>
            </w: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77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2</w:t>
            </w: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77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</w:p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ремонте зданий 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заявленное количество прямыхблагополучателей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EA6746" w:rsidRPr="00B77A36" w:rsidTr="001A24FA">
        <w:trPr>
          <w:trHeight w:val="1407"/>
        </w:trPr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протокол(ы) собрания населения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77A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77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746" w:rsidRPr="00B77A36" w:rsidTr="001A24FA">
        <w:tc>
          <w:tcPr>
            <w:tcW w:w="696" w:type="dxa"/>
          </w:tcPr>
          <w:p w:rsidR="00EA6746" w:rsidRPr="00B77A36" w:rsidRDefault="00EA6746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A36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</w:tcPr>
          <w:p w:rsidR="00EA6746" w:rsidRPr="001A24FA" w:rsidRDefault="00EA6746" w:rsidP="00CB6B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746" w:rsidRDefault="00EA6746" w:rsidP="001A24F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A6746" w:rsidRPr="00B939B3" w:rsidRDefault="00EA6746" w:rsidP="00B939B3">
      <w:pPr>
        <w:pStyle w:val="ListParagraph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p w:rsidR="00EA6746" w:rsidRDefault="00EA6746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Примерная форма протокола </w:t>
      </w:r>
    </w:p>
    <w:p w:rsidR="00EA6746" w:rsidRDefault="00EA6746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EA6746" w:rsidRDefault="00EA6746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EA6746" w:rsidRDefault="00EA6746" w:rsidP="00A32900">
      <w:pPr>
        <w:pStyle w:val="ConsPlusNormal"/>
        <w:jc w:val="center"/>
      </w:pPr>
      <w:r>
        <w:t>Протокол собрания граждан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EA6746" w:rsidRDefault="00EA6746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</w:rPr>
      </w:pP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EA6746" w:rsidRDefault="00EA6746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46" w:rsidRDefault="00EA6746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EA6746" w:rsidRDefault="00EA6746" w:rsidP="00A32900">
      <w:pPr>
        <w:pStyle w:val="ConsPlusNonformat"/>
        <w:jc w:val="both"/>
        <w:rPr>
          <w:color w:val="000000"/>
        </w:rPr>
      </w:pP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EA6746" w:rsidRDefault="00EA6746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EA6746" w:rsidRDefault="00EA6746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EA6746" w:rsidRDefault="00EA6746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EA6746" w:rsidRDefault="00EA6746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EA6746" w:rsidRDefault="00EA6746" w:rsidP="00A32900"/>
    <w:p w:rsidR="00EA6746" w:rsidRPr="00EB7B47" w:rsidRDefault="00EA6746" w:rsidP="00A3290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EA6746" w:rsidRPr="006F5589" w:rsidRDefault="00EA6746" w:rsidP="00A32900">
      <w:pPr>
        <w:jc w:val="both"/>
        <w:rPr>
          <w:rFonts w:ascii="Times New Roman" w:hAnsi="Times New Roman"/>
          <w:i/>
        </w:rPr>
      </w:pPr>
      <w:r w:rsidRPr="006F5589">
        <w:rPr>
          <w:rFonts w:ascii="Times New Roman" w:hAnsi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EA6746" w:rsidRPr="006F5589" w:rsidRDefault="00EA6746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EA6746" w:rsidRPr="006F5589" w:rsidRDefault="00EA6746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EA6746" w:rsidRPr="006F5589" w:rsidRDefault="00EA6746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EA6746" w:rsidRDefault="00EA6746" w:rsidP="00A32900"/>
    <w:p w:rsidR="00EA6746" w:rsidRDefault="00EA6746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Выбор инициативной группы по реализации муниципального проекта:</w:t>
      </w:r>
    </w:p>
    <w:p w:rsidR="00EA6746" w:rsidRDefault="00EA6746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EA6746" w:rsidRDefault="00EA6746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EA6746" w:rsidRDefault="00EA6746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EA6746" w:rsidRDefault="00EA6746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EA6746" w:rsidRDefault="00EA6746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EA6746" w:rsidRDefault="00EA6746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746" w:rsidRDefault="00EA6746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EA6746" w:rsidRDefault="00EA6746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EA6746" w:rsidRDefault="00EA6746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EA6746" w:rsidRDefault="00EA6746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EA6746" w:rsidRDefault="00EA6746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EA6746" w:rsidRDefault="00EA6746" w:rsidP="00A32900">
      <w:pPr>
        <w:pStyle w:val="Pa15"/>
        <w:spacing w:line="240" w:lineRule="auto"/>
        <w:jc w:val="both"/>
        <w:rPr>
          <w:color w:val="000000"/>
        </w:rPr>
      </w:pPr>
    </w:p>
    <w:p w:rsidR="00EA6746" w:rsidRDefault="00EA6746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EA6746" w:rsidRDefault="00EA6746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EA6746" w:rsidRDefault="00EA6746" w:rsidP="00A32900">
      <w:pPr>
        <w:pStyle w:val="ConsPlusNormal"/>
        <w:jc w:val="both"/>
      </w:pPr>
    </w:p>
    <w:p w:rsidR="00EA6746" w:rsidRDefault="00EA6746" w:rsidP="00A32900">
      <w:pPr>
        <w:pStyle w:val="ConsPlusNormal"/>
        <w:jc w:val="both"/>
      </w:pPr>
    </w:p>
    <w:p w:rsidR="00EA6746" w:rsidRDefault="00EA6746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____л.  </w:t>
      </w:r>
    </w:p>
    <w:p w:rsidR="00EA6746" w:rsidRDefault="00EA6746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EA6746" w:rsidRDefault="00EA6746" w:rsidP="00A32900">
      <w:pPr>
        <w:pStyle w:val="ConsPlusNormal"/>
        <w:jc w:val="both"/>
      </w:pPr>
    </w:p>
    <w:p w:rsidR="00EA6746" w:rsidRDefault="00EA6746" w:rsidP="00A32900">
      <w:pPr>
        <w:pStyle w:val="ConsPlusNormal"/>
        <w:jc w:val="center"/>
      </w:pPr>
      <w:r>
        <w:t>Подписи:</w:t>
      </w:r>
    </w:p>
    <w:p w:rsidR="00EA6746" w:rsidRDefault="00EA6746" w:rsidP="00A32900">
      <w:pPr>
        <w:pStyle w:val="ConsPlusNormal"/>
        <w:jc w:val="center"/>
      </w:pPr>
    </w:p>
    <w:tbl>
      <w:tblPr>
        <w:tblW w:w="0" w:type="auto"/>
        <w:tblLook w:val="00A0"/>
      </w:tblPr>
      <w:tblGrid>
        <w:gridCol w:w="4785"/>
        <w:gridCol w:w="4786"/>
      </w:tblGrid>
      <w:tr w:rsidR="00EA6746" w:rsidRPr="00B77A36" w:rsidTr="00CB6B08">
        <w:tc>
          <w:tcPr>
            <w:tcW w:w="4785" w:type="dxa"/>
          </w:tcPr>
          <w:p w:rsidR="00EA6746" w:rsidRDefault="00EA6746" w:rsidP="00CB6B08">
            <w:pPr>
              <w:pStyle w:val="ConsPlusNormal"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/_____________/</w:t>
            </w:r>
          </w:p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EA6746" w:rsidRDefault="00EA6746" w:rsidP="00CB6B08">
            <w:pPr>
              <w:pStyle w:val="ConsPlusNormal"/>
              <w:jc w:val="center"/>
              <w:rPr>
                <w:rFonts w:cs="Courier New"/>
                <w:b w:val="0"/>
              </w:rPr>
            </w:pPr>
          </w:p>
        </w:tc>
      </w:tr>
      <w:tr w:rsidR="00EA6746" w:rsidRPr="00B77A36" w:rsidTr="00CB6B08">
        <w:tc>
          <w:tcPr>
            <w:tcW w:w="4785" w:type="dxa"/>
          </w:tcPr>
          <w:p w:rsidR="00EA6746" w:rsidRDefault="00EA6746" w:rsidP="00CB6B08">
            <w:pPr>
              <w:pStyle w:val="ConsPlusNormal"/>
              <w:rPr>
                <w:rFonts w:cs="Courier New"/>
                <w:b w:val="0"/>
              </w:rPr>
            </w:pPr>
            <w:r>
              <w:rPr>
                <w:rFonts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/_____________/</w:t>
            </w:r>
          </w:p>
          <w:p w:rsidR="00EA6746" w:rsidRDefault="00EA6746" w:rsidP="00CB6B0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EA6746" w:rsidRDefault="00EA6746" w:rsidP="00CB6B08">
            <w:pPr>
              <w:pStyle w:val="ConsPlusNormal"/>
              <w:jc w:val="center"/>
              <w:rPr>
                <w:rFonts w:cs="Courier New"/>
                <w:b w:val="0"/>
              </w:rPr>
            </w:pPr>
          </w:p>
        </w:tc>
      </w:tr>
    </w:tbl>
    <w:p w:rsidR="00EA6746" w:rsidRDefault="00EA6746"/>
    <w:p w:rsidR="00EA6746" w:rsidRPr="00EB7B47" w:rsidRDefault="00EA6746">
      <w:pPr>
        <w:rPr>
          <w:rFonts w:ascii="Times New Roman" w:hAnsi="Times New Roman"/>
          <w:sz w:val="28"/>
          <w:szCs w:val="28"/>
        </w:rPr>
      </w:pPr>
      <w:r w:rsidRPr="00EB7B47">
        <w:rPr>
          <w:rFonts w:ascii="Times New Roman" w:hAnsi="Times New Roman"/>
          <w:sz w:val="28"/>
          <w:szCs w:val="28"/>
        </w:rPr>
        <w:t>В ходе собрания производилась фото – видеофиксация:</w:t>
      </w:r>
    </w:p>
    <w:p w:rsidR="00EA6746" w:rsidRDefault="00EA6746"/>
    <w:p w:rsidR="00EA6746" w:rsidRDefault="00EA6746"/>
    <w:p w:rsidR="00EA6746" w:rsidRDefault="00EA6746"/>
    <w:p w:rsidR="00EA6746" w:rsidRDefault="00EA6746" w:rsidP="00CB6B08">
      <w:pPr>
        <w:jc w:val="center"/>
        <w:rPr>
          <w:rFonts w:ascii="Times New Roman" w:hAnsi="Times New Roman"/>
          <w:sz w:val="28"/>
          <w:szCs w:val="28"/>
        </w:rPr>
      </w:pPr>
      <w:r w:rsidRPr="00CB6B08">
        <w:rPr>
          <w:rFonts w:ascii="Times New Roman" w:hAnsi="Times New Roman"/>
          <w:sz w:val="28"/>
          <w:szCs w:val="28"/>
        </w:rPr>
        <w:t>Контактная информация:</w:t>
      </w:r>
    </w:p>
    <w:p w:rsidR="00EA6746" w:rsidRDefault="00EA6746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Администрации Губернатора Новгородской области</w:t>
      </w:r>
    </w:p>
    <w:p w:rsidR="00EA6746" w:rsidRPr="00CB6B08" w:rsidRDefault="00EA6746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внутренней политике</w:t>
      </w:r>
    </w:p>
    <w:p w:rsidR="00EA6746" w:rsidRPr="00CB6B08" w:rsidRDefault="00EA674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84"/>
        <w:gridCol w:w="2778"/>
        <w:gridCol w:w="3791"/>
      </w:tblGrid>
      <w:tr w:rsidR="00EA6746" w:rsidRPr="00B77A36" w:rsidTr="00B77A36">
        <w:tc>
          <w:tcPr>
            <w:tcW w:w="3284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Щукина Светлана Геннадьевна</w:t>
            </w:r>
          </w:p>
        </w:tc>
        <w:tc>
          <w:tcPr>
            <w:tcW w:w="2778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EA6746" w:rsidRDefault="00EA6746"/>
    <w:p w:rsidR="00EA6746" w:rsidRDefault="00EA6746" w:rsidP="00CB6B08">
      <w:pPr>
        <w:jc w:val="center"/>
        <w:rPr>
          <w:rFonts w:ascii="Times New Roman" w:hAnsi="Times New Roman"/>
          <w:sz w:val="28"/>
          <w:szCs w:val="28"/>
        </w:rPr>
      </w:pPr>
      <w:r w:rsidRPr="00CB6B08">
        <w:rPr>
          <w:rFonts w:ascii="Times New Roman" w:hAnsi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W w:w="0" w:type="auto"/>
        <w:tblLook w:val="00A0"/>
      </w:tblPr>
      <w:tblGrid>
        <w:gridCol w:w="3284"/>
        <w:gridCol w:w="2778"/>
        <w:gridCol w:w="3791"/>
      </w:tblGrid>
      <w:tr w:rsidR="00EA6746" w:rsidRPr="00B77A36" w:rsidTr="00B77A36">
        <w:tc>
          <w:tcPr>
            <w:tcW w:w="3284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8(8162)502-406</w:t>
            </w:r>
          </w:p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7A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EA6746" w:rsidRPr="00B77A36" w:rsidTr="00B77A36">
        <w:tc>
          <w:tcPr>
            <w:tcW w:w="3284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746" w:rsidRPr="00B77A36" w:rsidTr="00B77A36">
        <w:tc>
          <w:tcPr>
            <w:tcW w:w="3284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8(8162)502-408</w:t>
            </w:r>
          </w:p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7A36">
              <w:rPr>
                <w:rFonts w:ascii="Times New Roman" w:hAnsi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EA6746" w:rsidRPr="00B77A36" w:rsidRDefault="00EA6746" w:rsidP="00B77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A36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EA6746" w:rsidRPr="00CB6B08" w:rsidRDefault="00EA6746" w:rsidP="00CB6B08">
      <w:pPr>
        <w:rPr>
          <w:rFonts w:ascii="Times New Roman" w:hAnsi="Times New Roman"/>
          <w:sz w:val="28"/>
          <w:szCs w:val="28"/>
        </w:rPr>
      </w:pPr>
    </w:p>
    <w:p w:rsidR="00EA6746" w:rsidRDefault="00EA6746"/>
    <w:p w:rsidR="00EA6746" w:rsidRDefault="00EA6746"/>
    <w:p w:rsidR="00EA6746" w:rsidRDefault="00EA6746"/>
    <w:p w:rsidR="00EA6746" w:rsidRDefault="00EA6746"/>
    <w:p w:rsidR="00EA6746" w:rsidRDefault="00EA6746"/>
    <w:sectPr w:rsidR="00EA6746" w:rsidSect="00F94EB3">
      <w:headerReference w:type="default" r:id="rId9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46" w:rsidRDefault="00EA6746" w:rsidP="00B85E04">
      <w:pPr>
        <w:spacing w:after="0" w:line="240" w:lineRule="auto"/>
      </w:pPr>
      <w:r>
        <w:separator/>
      </w:r>
    </w:p>
  </w:endnote>
  <w:endnote w:type="continuationSeparator" w:id="1">
    <w:p w:rsidR="00EA6746" w:rsidRDefault="00EA6746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no Pro Smbd SmTex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 Captio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46" w:rsidRDefault="00EA6746" w:rsidP="00B85E04">
      <w:pPr>
        <w:spacing w:after="0" w:line="240" w:lineRule="auto"/>
      </w:pPr>
      <w:r>
        <w:separator/>
      </w:r>
    </w:p>
  </w:footnote>
  <w:footnote w:type="continuationSeparator" w:id="1">
    <w:p w:rsidR="00EA6746" w:rsidRDefault="00EA6746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6" w:rsidRDefault="00EA6746">
    <w:pPr>
      <w:pStyle w:val="Header"/>
      <w:jc w:val="center"/>
    </w:pPr>
    <w:fldSimple w:instr=" PAGE   \* MERGEFORMAT ">
      <w:r>
        <w:rPr>
          <w:noProof/>
        </w:rPr>
        <w:t>23</w:t>
      </w:r>
    </w:fldSimple>
  </w:p>
  <w:p w:rsidR="00EA6746" w:rsidRDefault="00EA67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</w:lvl>
    <w:lvl w:ilvl="1" w:tplc="E3E8F872">
      <w:numFmt w:val="decimal"/>
      <w:lvlText w:val=""/>
      <w:lvlJc w:val="left"/>
      <w:rPr>
        <w:rFonts w:cs="Times New Roman"/>
      </w:rPr>
    </w:lvl>
    <w:lvl w:ilvl="2" w:tplc="F77E480A">
      <w:numFmt w:val="decimal"/>
      <w:lvlText w:val=""/>
      <w:lvlJc w:val="left"/>
      <w:rPr>
        <w:rFonts w:cs="Times New Roman"/>
      </w:rPr>
    </w:lvl>
    <w:lvl w:ilvl="3" w:tplc="0F9C55AC">
      <w:numFmt w:val="decimal"/>
      <w:lvlText w:val=""/>
      <w:lvlJc w:val="left"/>
      <w:rPr>
        <w:rFonts w:cs="Times New Roman"/>
      </w:rPr>
    </w:lvl>
    <w:lvl w:ilvl="4" w:tplc="22BCDA24">
      <w:numFmt w:val="decimal"/>
      <w:lvlText w:val=""/>
      <w:lvlJc w:val="left"/>
      <w:rPr>
        <w:rFonts w:cs="Times New Roman"/>
      </w:rPr>
    </w:lvl>
    <w:lvl w:ilvl="5" w:tplc="4C76CE7A">
      <w:numFmt w:val="decimal"/>
      <w:lvlText w:val=""/>
      <w:lvlJc w:val="left"/>
      <w:rPr>
        <w:rFonts w:cs="Times New Roman"/>
      </w:rPr>
    </w:lvl>
    <w:lvl w:ilvl="6" w:tplc="B0C406A4">
      <w:numFmt w:val="decimal"/>
      <w:lvlText w:val=""/>
      <w:lvlJc w:val="left"/>
      <w:rPr>
        <w:rFonts w:cs="Times New Roman"/>
      </w:rPr>
    </w:lvl>
    <w:lvl w:ilvl="7" w:tplc="361AFB38">
      <w:numFmt w:val="decimal"/>
      <w:lvlText w:val=""/>
      <w:lvlJc w:val="left"/>
      <w:rPr>
        <w:rFonts w:cs="Times New Roman"/>
      </w:rPr>
    </w:lvl>
    <w:lvl w:ilvl="8" w:tplc="40F67D78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</w:lvl>
    <w:lvl w:ilvl="1" w:tplc="7B94754A">
      <w:numFmt w:val="decimal"/>
      <w:lvlText w:val=""/>
      <w:lvlJc w:val="left"/>
      <w:rPr>
        <w:rFonts w:cs="Times New Roman"/>
      </w:rPr>
    </w:lvl>
    <w:lvl w:ilvl="2" w:tplc="0E7270C2">
      <w:numFmt w:val="decimal"/>
      <w:lvlText w:val=""/>
      <w:lvlJc w:val="left"/>
      <w:rPr>
        <w:rFonts w:cs="Times New Roman"/>
      </w:rPr>
    </w:lvl>
    <w:lvl w:ilvl="3" w:tplc="5ECE761C">
      <w:numFmt w:val="decimal"/>
      <w:lvlText w:val=""/>
      <w:lvlJc w:val="left"/>
      <w:rPr>
        <w:rFonts w:cs="Times New Roman"/>
      </w:rPr>
    </w:lvl>
    <w:lvl w:ilvl="4" w:tplc="76D448E4">
      <w:numFmt w:val="decimal"/>
      <w:lvlText w:val=""/>
      <w:lvlJc w:val="left"/>
      <w:rPr>
        <w:rFonts w:cs="Times New Roman"/>
      </w:rPr>
    </w:lvl>
    <w:lvl w:ilvl="5" w:tplc="C5583580">
      <w:numFmt w:val="decimal"/>
      <w:lvlText w:val=""/>
      <w:lvlJc w:val="left"/>
      <w:rPr>
        <w:rFonts w:cs="Times New Roman"/>
      </w:rPr>
    </w:lvl>
    <w:lvl w:ilvl="6" w:tplc="D29AF788">
      <w:numFmt w:val="decimal"/>
      <w:lvlText w:val=""/>
      <w:lvlJc w:val="left"/>
      <w:rPr>
        <w:rFonts w:cs="Times New Roman"/>
      </w:rPr>
    </w:lvl>
    <w:lvl w:ilvl="7" w:tplc="E3A25F42">
      <w:numFmt w:val="decimal"/>
      <w:lvlText w:val=""/>
      <w:lvlJc w:val="left"/>
      <w:rPr>
        <w:rFonts w:cs="Times New Roman"/>
      </w:rPr>
    </w:lvl>
    <w:lvl w:ilvl="8" w:tplc="F23EE952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</w:lvl>
    <w:lvl w:ilvl="1" w:tplc="039240CE">
      <w:numFmt w:val="decimal"/>
      <w:lvlText w:val=""/>
      <w:lvlJc w:val="left"/>
      <w:rPr>
        <w:rFonts w:cs="Times New Roman"/>
      </w:rPr>
    </w:lvl>
    <w:lvl w:ilvl="2" w:tplc="739EE58E">
      <w:numFmt w:val="decimal"/>
      <w:lvlText w:val=""/>
      <w:lvlJc w:val="left"/>
      <w:rPr>
        <w:rFonts w:cs="Times New Roman"/>
      </w:rPr>
    </w:lvl>
    <w:lvl w:ilvl="3" w:tplc="0FC8B552">
      <w:numFmt w:val="decimal"/>
      <w:lvlText w:val=""/>
      <w:lvlJc w:val="left"/>
      <w:rPr>
        <w:rFonts w:cs="Times New Roman"/>
      </w:rPr>
    </w:lvl>
    <w:lvl w:ilvl="4" w:tplc="A10823FA">
      <w:numFmt w:val="decimal"/>
      <w:lvlText w:val=""/>
      <w:lvlJc w:val="left"/>
      <w:rPr>
        <w:rFonts w:cs="Times New Roman"/>
      </w:rPr>
    </w:lvl>
    <w:lvl w:ilvl="5" w:tplc="B0485400">
      <w:numFmt w:val="decimal"/>
      <w:lvlText w:val=""/>
      <w:lvlJc w:val="left"/>
      <w:rPr>
        <w:rFonts w:cs="Times New Roman"/>
      </w:rPr>
    </w:lvl>
    <w:lvl w:ilvl="6" w:tplc="0FB4D4BC">
      <w:numFmt w:val="decimal"/>
      <w:lvlText w:val=""/>
      <w:lvlJc w:val="left"/>
      <w:rPr>
        <w:rFonts w:cs="Times New Roman"/>
      </w:rPr>
    </w:lvl>
    <w:lvl w:ilvl="7" w:tplc="BCD843B6">
      <w:numFmt w:val="decimal"/>
      <w:lvlText w:val=""/>
      <w:lvlJc w:val="left"/>
      <w:rPr>
        <w:rFonts w:cs="Times New Roman"/>
      </w:rPr>
    </w:lvl>
    <w:lvl w:ilvl="8" w:tplc="EF8EB7DA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</w:lvl>
    <w:lvl w:ilvl="1" w:tplc="692A0CF0">
      <w:numFmt w:val="decimal"/>
      <w:lvlText w:val=""/>
      <w:lvlJc w:val="left"/>
      <w:rPr>
        <w:rFonts w:cs="Times New Roman"/>
      </w:rPr>
    </w:lvl>
    <w:lvl w:ilvl="2" w:tplc="A4304398">
      <w:numFmt w:val="decimal"/>
      <w:lvlText w:val=""/>
      <w:lvlJc w:val="left"/>
      <w:rPr>
        <w:rFonts w:cs="Times New Roman"/>
      </w:rPr>
    </w:lvl>
    <w:lvl w:ilvl="3" w:tplc="68A64230">
      <w:numFmt w:val="decimal"/>
      <w:lvlText w:val=""/>
      <w:lvlJc w:val="left"/>
      <w:rPr>
        <w:rFonts w:cs="Times New Roman"/>
      </w:rPr>
    </w:lvl>
    <w:lvl w:ilvl="4" w:tplc="AAAC22BC">
      <w:numFmt w:val="decimal"/>
      <w:lvlText w:val=""/>
      <w:lvlJc w:val="left"/>
      <w:rPr>
        <w:rFonts w:cs="Times New Roman"/>
      </w:rPr>
    </w:lvl>
    <w:lvl w:ilvl="5" w:tplc="F18ADB5C">
      <w:numFmt w:val="decimal"/>
      <w:lvlText w:val=""/>
      <w:lvlJc w:val="left"/>
      <w:rPr>
        <w:rFonts w:cs="Times New Roman"/>
      </w:rPr>
    </w:lvl>
    <w:lvl w:ilvl="6" w:tplc="E53CB102">
      <w:numFmt w:val="decimal"/>
      <w:lvlText w:val=""/>
      <w:lvlJc w:val="left"/>
      <w:rPr>
        <w:rFonts w:cs="Times New Roman"/>
      </w:rPr>
    </w:lvl>
    <w:lvl w:ilvl="7" w:tplc="0F6C14A6">
      <w:numFmt w:val="decimal"/>
      <w:lvlText w:val=""/>
      <w:lvlJc w:val="left"/>
      <w:rPr>
        <w:rFonts w:cs="Times New Roman"/>
      </w:rPr>
    </w:lvl>
    <w:lvl w:ilvl="8" w:tplc="796A3C22">
      <w:numFmt w:val="decimal"/>
      <w:lvlText w:val=""/>
      <w:lvlJc w:val="left"/>
      <w:rPr>
        <w:rFonts w:cs="Times New Roman"/>
      </w:r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</w:lvl>
    <w:lvl w:ilvl="1" w:tplc="58087EAA">
      <w:numFmt w:val="decimal"/>
      <w:lvlText w:val=""/>
      <w:lvlJc w:val="left"/>
      <w:rPr>
        <w:rFonts w:cs="Times New Roman"/>
      </w:rPr>
    </w:lvl>
    <w:lvl w:ilvl="2" w:tplc="9ECEDFB2">
      <w:numFmt w:val="decimal"/>
      <w:lvlText w:val=""/>
      <w:lvlJc w:val="left"/>
      <w:rPr>
        <w:rFonts w:cs="Times New Roman"/>
      </w:rPr>
    </w:lvl>
    <w:lvl w:ilvl="3" w:tplc="5B1E156C">
      <w:numFmt w:val="decimal"/>
      <w:lvlText w:val=""/>
      <w:lvlJc w:val="left"/>
      <w:rPr>
        <w:rFonts w:cs="Times New Roman"/>
      </w:rPr>
    </w:lvl>
    <w:lvl w:ilvl="4" w:tplc="2B34C34C">
      <w:numFmt w:val="decimal"/>
      <w:lvlText w:val=""/>
      <w:lvlJc w:val="left"/>
      <w:rPr>
        <w:rFonts w:cs="Times New Roman"/>
      </w:rPr>
    </w:lvl>
    <w:lvl w:ilvl="5" w:tplc="E19CA458">
      <w:numFmt w:val="decimal"/>
      <w:lvlText w:val=""/>
      <w:lvlJc w:val="left"/>
      <w:rPr>
        <w:rFonts w:cs="Times New Roman"/>
      </w:rPr>
    </w:lvl>
    <w:lvl w:ilvl="6" w:tplc="38C07B3C">
      <w:numFmt w:val="decimal"/>
      <w:lvlText w:val=""/>
      <w:lvlJc w:val="left"/>
      <w:rPr>
        <w:rFonts w:cs="Times New Roman"/>
      </w:rPr>
    </w:lvl>
    <w:lvl w:ilvl="7" w:tplc="34B69278">
      <w:numFmt w:val="decimal"/>
      <w:lvlText w:val=""/>
      <w:lvlJc w:val="left"/>
      <w:rPr>
        <w:rFonts w:cs="Times New Roman"/>
      </w:rPr>
    </w:lvl>
    <w:lvl w:ilvl="8" w:tplc="6A7233E0">
      <w:numFmt w:val="decimal"/>
      <w:lvlText w:val=""/>
      <w:lvlJc w:val="left"/>
      <w:rPr>
        <w:rFonts w:cs="Times New Roman"/>
      </w:r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E04"/>
    <w:rsid w:val="00094015"/>
    <w:rsid w:val="000E2291"/>
    <w:rsid w:val="001A24FA"/>
    <w:rsid w:val="001D677A"/>
    <w:rsid w:val="001F5A27"/>
    <w:rsid w:val="00210B6E"/>
    <w:rsid w:val="003A6DAE"/>
    <w:rsid w:val="0045248E"/>
    <w:rsid w:val="0048106C"/>
    <w:rsid w:val="004A01EA"/>
    <w:rsid w:val="005103C1"/>
    <w:rsid w:val="0057315D"/>
    <w:rsid w:val="00573E1A"/>
    <w:rsid w:val="005A5344"/>
    <w:rsid w:val="00665B52"/>
    <w:rsid w:val="006679E1"/>
    <w:rsid w:val="006D3E97"/>
    <w:rsid w:val="006F5589"/>
    <w:rsid w:val="007F7E49"/>
    <w:rsid w:val="00862E8F"/>
    <w:rsid w:val="00902582"/>
    <w:rsid w:val="00A32900"/>
    <w:rsid w:val="00B77A36"/>
    <w:rsid w:val="00B85E04"/>
    <w:rsid w:val="00B939B3"/>
    <w:rsid w:val="00BA0E14"/>
    <w:rsid w:val="00BD7173"/>
    <w:rsid w:val="00CA5816"/>
    <w:rsid w:val="00CB270B"/>
    <w:rsid w:val="00CB6B08"/>
    <w:rsid w:val="00D0648F"/>
    <w:rsid w:val="00DC425A"/>
    <w:rsid w:val="00DE73D2"/>
    <w:rsid w:val="00EA6746"/>
    <w:rsid w:val="00EB7B47"/>
    <w:rsid w:val="00F9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D71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7173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E0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E04"/>
    <w:rPr>
      <w:rFonts w:cs="Times New Roman"/>
    </w:rPr>
  </w:style>
  <w:style w:type="paragraph" w:styleId="NoSpacing">
    <w:name w:val="No Spacing"/>
    <w:link w:val="NoSpacingChar"/>
    <w:uiPriority w:val="99"/>
    <w:qFormat/>
    <w:rsid w:val="00B85E04"/>
  </w:style>
  <w:style w:type="character" w:customStyle="1" w:styleId="NoSpacingChar">
    <w:name w:val="No Spacing Char"/>
    <w:basedOn w:val="DefaultParagraphFont"/>
    <w:link w:val="NoSpacing"/>
    <w:uiPriority w:val="99"/>
    <w:locked/>
    <w:rsid w:val="00B85E04"/>
    <w:rPr>
      <w:rFonts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677A"/>
    <w:pPr>
      <w:ind w:left="720"/>
      <w:contextualSpacing/>
    </w:pPr>
  </w:style>
  <w:style w:type="paragraph" w:customStyle="1" w:styleId="ConsPlusNormal">
    <w:name w:val="ConsPlusNormal"/>
    <w:uiPriority w:val="99"/>
    <w:rsid w:val="001D677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3290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B6B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24</Pages>
  <Words>6350</Words>
  <Characters>-32766</Characters>
  <Application>Microsoft Office Outlook</Application>
  <DocSecurity>0</DocSecurity>
  <Lines>0</Lines>
  <Paragraphs>0</Paragraphs>
  <ScaleCrop>false</ScaleCrop>
  <Company>Государственное областное казенное учреждение «Центр муниципальной правовой информации»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keywords/>
  <dc:description/>
  <cp:lastModifiedBy>user</cp:lastModifiedBy>
  <cp:revision>2</cp:revision>
  <cp:lastPrinted>2018-08-08T06:53:00Z</cp:lastPrinted>
  <dcterms:created xsi:type="dcterms:W3CDTF">2019-03-07T08:32:00Z</dcterms:created>
  <dcterms:modified xsi:type="dcterms:W3CDTF">2019-03-07T08:32:00Z</dcterms:modified>
</cp:coreProperties>
</file>