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9A" w:rsidRPr="00BF241E" w:rsidRDefault="00BF241E" w:rsidP="00BF2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41E">
        <w:rPr>
          <w:rFonts w:ascii="Times New Roman" w:hAnsi="Times New Roman" w:cs="Times New Roman"/>
          <w:b/>
          <w:sz w:val="28"/>
          <w:szCs w:val="28"/>
        </w:rPr>
        <w:t>Льготное кредитование по Программе «1764», по Программе «ПСК + 1764»</w:t>
      </w:r>
    </w:p>
    <w:p w:rsidR="00BF241E" w:rsidRPr="00BF241E" w:rsidRDefault="00BF241E" w:rsidP="00EE5E0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F241E">
        <w:rPr>
          <w:sz w:val="26"/>
          <w:szCs w:val="26"/>
        </w:rPr>
        <w:t>Минэкономразвития России совместно с АО «Корпорацией «МСП» разработана программа «1764» (Постановление Правительства РФ от 30.12.2018 № 1764) субсидирования банков, кредитующих малый и средний бизнес на льготных условиях — под 10,25% годовых.</w:t>
      </w:r>
    </w:p>
    <w:p w:rsidR="00BF241E" w:rsidRPr="00BF241E" w:rsidRDefault="00BF241E" w:rsidP="00EE5E0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F241E">
        <w:rPr>
          <w:rStyle w:val="a4"/>
          <w:sz w:val="26"/>
          <w:szCs w:val="26"/>
        </w:rPr>
        <w:t>Основные условия предоставления льготных кредитов:</w:t>
      </w:r>
    </w:p>
    <w:p w:rsidR="00BF241E" w:rsidRPr="00BF241E" w:rsidRDefault="00BF241E" w:rsidP="00EE5E0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F241E">
        <w:rPr>
          <w:sz w:val="26"/>
          <w:szCs w:val="26"/>
        </w:rPr>
        <w:t>- конечная ставка для субъектов МСП не выше 10,25% годовых;</w:t>
      </w:r>
    </w:p>
    <w:p w:rsidR="00BF241E" w:rsidRPr="00BF241E" w:rsidRDefault="00BF241E" w:rsidP="00EE5E0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F241E">
        <w:rPr>
          <w:sz w:val="26"/>
          <w:szCs w:val="26"/>
        </w:rPr>
        <w:t>- срок льготного кредита:</w:t>
      </w:r>
    </w:p>
    <w:p w:rsidR="00BF241E" w:rsidRPr="00AE6503" w:rsidRDefault="00BF241E" w:rsidP="00EE5E0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F241E">
        <w:rPr>
          <w:sz w:val="26"/>
          <w:szCs w:val="26"/>
        </w:rPr>
        <w:t>  на оборотные средства – до 3 лет</w:t>
      </w:r>
      <w:r w:rsidR="00AE6503" w:rsidRPr="00AE6503">
        <w:rPr>
          <w:sz w:val="26"/>
          <w:szCs w:val="26"/>
        </w:rPr>
        <w:t>;</w:t>
      </w:r>
    </w:p>
    <w:p w:rsidR="00BF241E" w:rsidRPr="00AE6503" w:rsidRDefault="00BF241E" w:rsidP="00EE5E0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F241E">
        <w:rPr>
          <w:sz w:val="26"/>
          <w:szCs w:val="26"/>
        </w:rPr>
        <w:t>  на инвестиционные цели – до 10 лет</w:t>
      </w:r>
      <w:r w:rsidR="00AE6503" w:rsidRPr="00AE6503">
        <w:rPr>
          <w:sz w:val="26"/>
          <w:szCs w:val="26"/>
        </w:rPr>
        <w:t>;</w:t>
      </w:r>
    </w:p>
    <w:p w:rsidR="00BF241E" w:rsidRPr="00BF241E" w:rsidRDefault="00BF241E" w:rsidP="00EE5E0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F241E">
        <w:rPr>
          <w:sz w:val="26"/>
          <w:szCs w:val="26"/>
        </w:rPr>
        <w:t xml:space="preserve">  на рефинансирование – на срок, не превышающий первоначальный срок кредита и верхний предел по </w:t>
      </w:r>
      <w:proofErr w:type="spellStart"/>
      <w:r w:rsidRPr="00BF241E">
        <w:rPr>
          <w:sz w:val="26"/>
          <w:szCs w:val="26"/>
        </w:rPr>
        <w:t>инвестцелям</w:t>
      </w:r>
      <w:proofErr w:type="spellEnd"/>
      <w:r w:rsidR="00AE6503">
        <w:rPr>
          <w:sz w:val="26"/>
          <w:szCs w:val="26"/>
        </w:rPr>
        <w:t>.</w:t>
      </w:r>
    </w:p>
    <w:p w:rsidR="00BF241E" w:rsidRPr="00BF241E" w:rsidRDefault="00BF241E" w:rsidP="00EE5E0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F241E">
        <w:rPr>
          <w:rStyle w:val="a4"/>
          <w:sz w:val="26"/>
          <w:szCs w:val="26"/>
        </w:rPr>
        <w:t xml:space="preserve">Суммарный объем кредитов </w:t>
      </w:r>
      <w:r w:rsidRPr="00BF241E">
        <w:rPr>
          <w:sz w:val="26"/>
          <w:szCs w:val="26"/>
        </w:rPr>
        <w:t>для одного заемщика в текущем финансовом году на инвестиционные цели - 2 млрд. рублей и 500 млн. рублей на пополнение оборотных средств.</w:t>
      </w:r>
    </w:p>
    <w:p w:rsidR="00BF241E" w:rsidRPr="00BF241E" w:rsidRDefault="00BF241E" w:rsidP="00EE5E0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F241E">
        <w:rPr>
          <w:rStyle w:val="a4"/>
          <w:sz w:val="26"/>
          <w:szCs w:val="26"/>
        </w:rPr>
        <w:t>Целевое использование кредитных средств:</w:t>
      </w:r>
    </w:p>
    <w:p w:rsidR="00BF241E" w:rsidRPr="00BF241E" w:rsidRDefault="00BF241E" w:rsidP="00EE5E0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F241E">
        <w:rPr>
          <w:sz w:val="26"/>
          <w:szCs w:val="26"/>
        </w:rPr>
        <w:t xml:space="preserve">приобретение </w:t>
      </w:r>
      <w:proofErr w:type="gramStart"/>
      <w:r w:rsidRPr="00BF241E">
        <w:rPr>
          <w:sz w:val="26"/>
          <w:szCs w:val="26"/>
        </w:rPr>
        <w:t>и(</w:t>
      </w:r>
      <w:proofErr w:type="gramEnd"/>
      <w:r w:rsidRPr="00BF241E">
        <w:rPr>
          <w:sz w:val="26"/>
          <w:szCs w:val="26"/>
        </w:rPr>
        <w:t>или) создание основных средств, пополнение оборотных средств на реализацию проекта в приоритетных отраслях (сельское хозяйство, обрабатывающее производство, строительство, транспортировка и хранение связь, производство и распределение электроэнергии, газа и воды, туристская деятельность, здравоохранение, образование, деятельность в сфере бытовых услуг и общественного питания, утилизация отходов, деятельность в сфере торговли на территории моногородов и при условии заключения кредитных договоров на инвестиционные цели, отрасли экономики, в которых реализуется развитие науки и техники).</w:t>
      </w:r>
    </w:p>
    <w:p w:rsidR="00BF241E" w:rsidRDefault="00BF241E" w:rsidP="00EE5E0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F241E">
        <w:rPr>
          <w:sz w:val="26"/>
          <w:szCs w:val="26"/>
        </w:rPr>
        <w:t> </w:t>
      </w:r>
    </w:p>
    <w:p w:rsidR="00BF241E" w:rsidRPr="00BF241E" w:rsidRDefault="00BF241E" w:rsidP="00EE5E0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F241E">
        <w:rPr>
          <w:rStyle w:val="a4"/>
          <w:sz w:val="26"/>
          <w:szCs w:val="26"/>
        </w:rPr>
        <w:t>Инвестиционный льготный кредит под 2,5–4%</w:t>
      </w:r>
    </w:p>
    <w:p w:rsidR="00BF241E" w:rsidRPr="00BF241E" w:rsidRDefault="00BF241E" w:rsidP="00EE5E0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F241E">
        <w:rPr>
          <w:sz w:val="26"/>
          <w:szCs w:val="26"/>
        </w:rPr>
        <w:t>(совмещение двух действующих федеральных программ: «1764» и «ПСК»)</w:t>
      </w:r>
    </w:p>
    <w:p w:rsidR="00BF241E" w:rsidRPr="00B82ED6" w:rsidRDefault="00BF241E" w:rsidP="00EE5E0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F241E">
        <w:rPr>
          <w:rStyle w:val="a4"/>
          <w:sz w:val="26"/>
          <w:szCs w:val="26"/>
        </w:rPr>
        <w:t>Сумма кредита:</w:t>
      </w:r>
      <w:r w:rsidRPr="00BF241E">
        <w:rPr>
          <w:sz w:val="26"/>
          <w:szCs w:val="26"/>
        </w:rPr>
        <w:t xml:space="preserve"> от 50 </w:t>
      </w:r>
      <w:proofErr w:type="gramStart"/>
      <w:r w:rsidRPr="00BF241E">
        <w:rPr>
          <w:sz w:val="26"/>
          <w:szCs w:val="26"/>
        </w:rPr>
        <w:t>млн</w:t>
      </w:r>
      <w:proofErr w:type="gramEnd"/>
      <w:r w:rsidRPr="00BF241E">
        <w:rPr>
          <w:sz w:val="26"/>
          <w:szCs w:val="26"/>
        </w:rPr>
        <w:t xml:space="preserve"> до 1 млрд рублей</w:t>
      </w:r>
      <w:r w:rsidR="00B82ED6" w:rsidRPr="00B82ED6">
        <w:rPr>
          <w:sz w:val="26"/>
          <w:szCs w:val="26"/>
        </w:rPr>
        <w:t>;</w:t>
      </w:r>
    </w:p>
    <w:p w:rsidR="00BF241E" w:rsidRPr="00B82ED6" w:rsidRDefault="00BF241E" w:rsidP="00EE5E0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F241E">
        <w:rPr>
          <w:rStyle w:val="a4"/>
          <w:sz w:val="26"/>
          <w:szCs w:val="26"/>
        </w:rPr>
        <w:t>Ставки:</w:t>
      </w:r>
      <w:r w:rsidRPr="00BF241E">
        <w:rPr>
          <w:sz w:val="26"/>
          <w:szCs w:val="26"/>
        </w:rPr>
        <w:t xml:space="preserve"> для среднего бизнеса – 2,5%, для малого и </w:t>
      </w:r>
      <w:proofErr w:type="spellStart"/>
      <w:r w:rsidRPr="00BF241E">
        <w:rPr>
          <w:sz w:val="26"/>
          <w:szCs w:val="26"/>
        </w:rPr>
        <w:t>микробизнеса</w:t>
      </w:r>
      <w:proofErr w:type="spellEnd"/>
      <w:r w:rsidRPr="00BF241E">
        <w:rPr>
          <w:sz w:val="26"/>
          <w:szCs w:val="26"/>
        </w:rPr>
        <w:t xml:space="preserve"> – 4%</w:t>
      </w:r>
      <w:r w:rsidR="00B82ED6" w:rsidRPr="00B82ED6">
        <w:rPr>
          <w:sz w:val="26"/>
          <w:szCs w:val="26"/>
        </w:rPr>
        <w:t>;</w:t>
      </w:r>
    </w:p>
    <w:p w:rsidR="00BF241E" w:rsidRPr="00B82ED6" w:rsidRDefault="00BF241E" w:rsidP="00EE5E0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F241E">
        <w:rPr>
          <w:rStyle w:val="a4"/>
          <w:sz w:val="26"/>
          <w:szCs w:val="26"/>
        </w:rPr>
        <w:t>Срок кредита:</w:t>
      </w:r>
      <w:r w:rsidRPr="00BF241E">
        <w:rPr>
          <w:sz w:val="26"/>
          <w:szCs w:val="26"/>
        </w:rPr>
        <w:t xml:space="preserve"> до 10 лет. Срок действия льготного периода составит 3 года, в следующие 2 года ставка будет рассчитываться по формуле «ключевая ставка на дату подписания договора + не более чем 2,75%»</w:t>
      </w:r>
      <w:r w:rsidR="00B82ED6" w:rsidRPr="00B82ED6">
        <w:rPr>
          <w:sz w:val="26"/>
          <w:szCs w:val="26"/>
        </w:rPr>
        <w:t>;</w:t>
      </w:r>
    </w:p>
    <w:p w:rsidR="00BF241E" w:rsidRPr="00B82ED6" w:rsidRDefault="00BF241E" w:rsidP="00EE5E0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F241E">
        <w:rPr>
          <w:rStyle w:val="a4"/>
          <w:sz w:val="26"/>
          <w:szCs w:val="26"/>
        </w:rPr>
        <w:t>Цели:</w:t>
      </w:r>
      <w:r w:rsidRPr="00BF241E">
        <w:rPr>
          <w:sz w:val="26"/>
          <w:szCs w:val="26"/>
        </w:rPr>
        <w:t xml:space="preserve"> закупка оборудования, капитальный ремонт производственных помещений или запуск новых производств</w:t>
      </w:r>
      <w:r w:rsidR="00B82ED6">
        <w:rPr>
          <w:sz w:val="26"/>
          <w:szCs w:val="26"/>
        </w:rPr>
        <w:t>.</w:t>
      </w:r>
    </w:p>
    <w:p w:rsidR="00BF241E" w:rsidRPr="00BF241E" w:rsidRDefault="00BF241E" w:rsidP="00EE5E0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BF241E">
        <w:rPr>
          <w:sz w:val="26"/>
          <w:szCs w:val="26"/>
        </w:rPr>
        <w:t xml:space="preserve">К </w:t>
      </w:r>
      <w:r w:rsidRPr="00BF241E">
        <w:rPr>
          <w:sz w:val="26"/>
          <w:szCs w:val="26"/>
          <w:u w:val="single"/>
        </w:rPr>
        <w:t>перечню приоритетных отраслей</w:t>
      </w:r>
      <w:r w:rsidRPr="00BF241E">
        <w:rPr>
          <w:sz w:val="26"/>
          <w:szCs w:val="26"/>
        </w:rPr>
        <w:t xml:space="preserve"> (обрабатывающее производство, транспортировка и хранение, деятельность гостиниц) в 2023 году добавлена деятельность профессиональная, научная и техническая: коды ОКВЭД 71 - Деятельность в области архитектуры и инженерно-технического проектирования; технических испытаний, исследований и анализа </w:t>
      </w:r>
      <w:r w:rsidRPr="00BF241E">
        <w:rPr>
          <w:rStyle w:val="a5"/>
          <w:sz w:val="26"/>
          <w:szCs w:val="26"/>
        </w:rPr>
        <w:t>(за исключением подгруппы 71.12.2 Деятельность заказчика-застройщика, генерального подрядчика)</w:t>
      </w:r>
      <w:r w:rsidRPr="00BF241E">
        <w:rPr>
          <w:sz w:val="26"/>
          <w:szCs w:val="26"/>
        </w:rPr>
        <w:t>, 72 - Научные исследования и разработки и</w:t>
      </w:r>
      <w:r>
        <w:rPr>
          <w:sz w:val="26"/>
          <w:szCs w:val="26"/>
        </w:rPr>
        <w:t xml:space="preserve"> </w:t>
      </w:r>
      <w:r w:rsidRPr="00BF241E">
        <w:rPr>
          <w:sz w:val="26"/>
          <w:szCs w:val="26"/>
        </w:rPr>
        <w:t>74 - Деятельность профессиональная научная и техническая прочая.</w:t>
      </w:r>
      <w:proofErr w:type="gramEnd"/>
    </w:p>
    <w:p w:rsidR="00EE5E0E" w:rsidRDefault="00EE5E0E" w:rsidP="00EE5E0E">
      <w:pPr>
        <w:pStyle w:val="a3"/>
        <w:spacing w:before="0" w:beforeAutospacing="0" w:after="0" w:afterAutospacing="0"/>
        <w:jc w:val="both"/>
        <w:rPr>
          <w:rStyle w:val="a4"/>
          <w:sz w:val="26"/>
          <w:szCs w:val="26"/>
        </w:rPr>
      </w:pPr>
    </w:p>
    <w:p w:rsidR="00BF241E" w:rsidRPr="00BF241E" w:rsidRDefault="00BF241E" w:rsidP="00BF241E">
      <w:pPr>
        <w:pStyle w:val="a3"/>
        <w:jc w:val="both"/>
        <w:rPr>
          <w:sz w:val="26"/>
          <w:szCs w:val="26"/>
        </w:rPr>
      </w:pPr>
      <w:r w:rsidRPr="00BF241E">
        <w:rPr>
          <w:sz w:val="26"/>
          <w:szCs w:val="26"/>
        </w:rPr>
        <w:t> </w:t>
      </w:r>
      <w:r w:rsidRPr="00BF241E">
        <w:rPr>
          <w:rStyle w:val="a4"/>
          <w:sz w:val="26"/>
          <w:szCs w:val="26"/>
        </w:rPr>
        <w:t>Банки участники</w:t>
      </w:r>
      <w:r w:rsidRPr="00BF241E">
        <w:rPr>
          <w:sz w:val="26"/>
          <w:szCs w:val="26"/>
        </w:rPr>
        <w:t xml:space="preserve"> </w:t>
      </w:r>
      <w:r w:rsidRPr="00BF241E">
        <w:rPr>
          <w:rStyle w:val="a5"/>
          <w:sz w:val="26"/>
          <w:szCs w:val="26"/>
        </w:rPr>
        <w:t>(в Новгородской области)</w:t>
      </w:r>
      <w:r w:rsidRPr="00BF241E">
        <w:rPr>
          <w:sz w:val="26"/>
          <w:szCs w:val="26"/>
        </w:rPr>
        <w:t>:</w:t>
      </w:r>
    </w:p>
    <w:p w:rsidR="00BF241E" w:rsidRPr="00BF241E" w:rsidRDefault="00BF241E" w:rsidP="00BF241E">
      <w:pPr>
        <w:pStyle w:val="a3"/>
        <w:jc w:val="both"/>
        <w:rPr>
          <w:sz w:val="26"/>
          <w:szCs w:val="26"/>
        </w:rPr>
      </w:pPr>
      <w:r w:rsidRPr="00BF241E">
        <w:rPr>
          <w:sz w:val="26"/>
          <w:szCs w:val="26"/>
        </w:rPr>
        <w:lastRenderedPageBreak/>
        <w:t>1) ПАО АК Барс Банк</w:t>
      </w:r>
    </w:p>
    <w:p w:rsidR="00BF241E" w:rsidRPr="00BF241E" w:rsidRDefault="00BF241E" w:rsidP="00BF241E">
      <w:pPr>
        <w:pStyle w:val="a3"/>
        <w:jc w:val="both"/>
        <w:rPr>
          <w:sz w:val="26"/>
          <w:szCs w:val="26"/>
        </w:rPr>
      </w:pPr>
      <w:r w:rsidRPr="00BF241E">
        <w:rPr>
          <w:sz w:val="26"/>
          <w:szCs w:val="26"/>
        </w:rPr>
        <w:t>2) АО Альфа-Банк</w:t>
      </w:r>
    </w:p>
    <w:p w:rsidR="00BF241E" w:rsidRPr="00BF241E" w:rsidRDefault="00BF241E" w:rsidP="00BF241E">
      <w:pPr>
        <w:pStyle w:val="a3"/>
        <w:jc w:val="both"/>
        <w:rPr>
          <w:sz w:val="26"/>
          <w:szCs w:val="26"/>
        </w:rPr>
      </w:pPr>
      <w:r w:rsidRPr="00BF241E">
        <w:rPr>
          <w:sz w:val="26"/>
          <w:szCs w:val="26"/>
        </w:rPr>
        <w:t>3) ПАО Банк ВТБ</w:t>
      </w:r>
    </w:p>
    <w:p w:rsidR="00BF241E" w:rsidRPr="00BF241E" w:rsidRDefault="00BF241E" w:rsidP="00BF241E">
      <w:pPr>
        <w:pStyle w:val="a3"/>
        <w:jc w:val="both"/>
        <w:rPr>
          <w:sz w:val="26"/>
          <w:szCs w:val="26"/>
        </w:rPr>
      </w:pPr>
      <w:r w:rsidRPr="00BF241E">
        <w:rPr>
          <w:sz w:val="26"/>
          <w:szCs w:val="26"/>
        </w:rPr>
        <w:t xml:space="preserve">4) АО Банк </w:t>
      </w:r>
      <w:proofErr w:type="spellStart"/>
      <w:r w:rsidRPr="00BF241E">
        <w:rPr>
          <w:sz w:val="26"/>
          <w:szCs w:val="26"/>
        </w:rPr>
        <w:t>Дом</w:t>
      </w:r>
      <w:proofErr w:type="gramStart"/>
      <w:r w:rsidRPr="00BF241E">
        <w:rPr>
          <w:sz w:val="26"/>
          <w:szCs w:val="26"/>
        </w:rPr>
        <w:t>.р</w:t>
      </w:r>
      <w:proofErr w:type="gramEnd"/>
      <w:r w:rsidRPr="00BF241E">
        <w:rPr>
          <w:sz w:val="26"/>
          <w:szCs w:val="26"/>
        </w:rPr>
        <w:t>ф</w:t>
      </w:r>
      <w:proofErr w:type="spellEnd"/>
    </w:p>
    <w:p w:rsidR="00BF241E" w:rsidRPr="00BF241E" w:rsidRDefault="00BF241E" w:rsidP="00BF241E">
      <w:pPr>
        <w:pStyle w:val="a3"/>
        <w:jc w:val="both"/>
        <w:rPr>
          <w:sz w:val="26"/>
          <w:szCs w:val="26"/>
        </w:rPr>
      </w:pPr>
      <w:r w:rsidRPr="00BF241E">
        <w:rPr>
          <w:sz w:val="26"/>
          <w:szCs w:val="26"/>
        </w:rPr>
        <w:t>5) ПАО Банк ФК Открытие</w:t>
      </w:r>
    </w:p>
    <w:p w:rsidR="00BF241E" w:rsidRPr="00BF241E" w:rsidRDefault="00BF241E" w:rsidP="00BF241E">
      <w:pPr>
        <w:pStyle w:val="a3"/>
        <w:jc w:val="both"/>
        <w:rPr>
          <w:sz w:val="26"/>
          <w:szCs w:val="26"/>
        </w:rPr>
      </w:pPr>
      <w:r w:rsidRPr="00BF241E">
        <w:rPr>
          <w:sz w:val="26"/>
          <w:szCs w:val="26"/>
        </w:rPr>
        <w:t>6) АО МСП Банк</w:t>
      </w:r>
    </w:p>
    <w:p w:rsidR="00BF241E" w:rsidRPr="00BF241E" w:rsidRDefault="00BF241E" w:rsidP="00BF241E">
      <w:pPr>
        <w:pStyle w:val="a3"/>
        <w:jc w:val="both"/>
        <w:rPr>
          <w:sz w:val="26"/>
          <w:szCs w:val="26"/>
        </w:rPr>
      </w:pPr>
      <w:r w:rsidRPr="00BF241E">
        <w:rPr>
          <w:sz w:val="26"/>
          <w:szCs w:val="26"/>
        </w:rPr>
        <w:t>7) ПАО Промсвязьбанк</w:t>
      </w:r>
    </w:p>
    <w:p w:rsidR="00BF241E" w:rsidRPr="00BF241E" w:rsidRDefault="00BF241E" w:rsidP="00BF241E">
      <w:pPr>
        <w:pStyle w:val="a3"/>
        <w:jc w:val="both"/>
        <w:rPr>
          <w:sz w:val="26"/>
          <w:szCs w:val="26"/>
        </w:rPr>
      </w:pPr>
      <w:r w:rsidRPr="00BF241E">
        <w:rPr>
          <w:sz w:val="26"/>
          <w:szCs w:val="26"/>
        </w:rPr>
        <w:t xml:space="preserve">8) АО </w:t>
      </w:r>
      <w:proofErr w:type="spellStart"/>
      <w:r w:rsidRPr="00BF241E">
        <w:rPr>
          <w:sz w:val="26"/>
          <w:szCs w:val="26"/>
        </w:rPr>
        <w:t>Россельхозбанк</w:t>
      </w:r>
      <w:proofErr w:type="spellEnd"/>
    </w:p>
    <w:p w:rsidR="00BF241E" w:rsidRPr="00BF241E" w:rsidRDefault="00BF241E" w:rsidP="00BF241E">
      <w:pPr>
        <w:pStyle w:val="a3"/>
        <w:jc w:val="both"/>
        <w:rPr>
          <w:sz w:val="26"/>
          <w:szCs w:val="26"/>
        </w:rPr>
      </w:pPr>
      <w:r w:rsidRPr="00BF241E">
        <w:rPr>
          <w:sz w:val="26"/>
          <w:szCs w:val="26"/>
        </w:rPr>
        <w:t>9) ПАО Сбербанк</w:t>
      </w:r>
    </w:p>
    <w:p w:rsidR="00BF241E" w:rsidRPr="00BF241E" w:rsidRDefault="00BF241E" w:rsidP="00BF241E">
      <w:pPr>
        <w:pStyle w:val="a3"/>
        <w:jc w:val="both"/>
        <w:rPr>
          <w:sz w:val="26"/>
          <w:szCs w:val="26"/>
        </w:rPr>
      </w:pPr>
      <w:r w:rsidRPr="00BF241E">
        <w:rPr>
          <w:sz w:val="26"/>
          <w:szCs w:val="26"/>
        </w:rPr>
        <w:t xml:space="preserve">10) ПАО </w:t>
      </w:r>
      <w:proofErr w:type="spellStart"/>
      <w:r w:rsidRPr="00BF241E">
        <w:rPr>
          <w:sz w:val="26"/>
          <w:szCs w:val="26"/>
        </w:rPr>
        <w:t>Совкомбанк</w:t>
      </w:r>
      <w:proofErr w:type="spellEnd"/>
    </w:p>
    <w:p w:rsidR="00BF241E" w:rsidRPr="00BF241E" w:rsidRDefault="00BF241E" w:rsidP="00BF241E">
      <w:pPr>
        <w:pStyle w:val="a3"/>
        <w:jc w:val="both"/>
        <w:rPr>
          <w:sz w:val="26"/>
          <w:szCs w:val="26"/>
        </w:rPr>
      </w:pPr>
      <w:r w:rsidRPr="00BF241E">
        <w:rPr>
          <w:sz w:val="26"/>
          <w:szCs w:val="26"/>
        </w:rPr>
        <w:t>11) ПАО Росбанк</w:t>
      </w:r>
    </w:p>
    <w:p w:rsidR="00BF241E" w:rsidRDefault="00BF241E" w:rsidP="00BF241E">
      <w:pPr>
        <w:jc w:val="both"/>
      </w:pPr>
      <w:bookmarkStart w:id="0" w:name="_GoBack"/>
      <w:bookmarkEnd w:id="0"/>
    </w:p>
    <w:sectPr w:rsidR="00BF241E" w:rsidSect="00C4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41E"/>
    <w:rsid w:val="002F2184"/>
    <w:rsid w:val="00395F94"/>
    <w:rsid w:val="003B79F6"/>
    <w:rsid w:val="003D679A"/>
    <w:rsid w:val="00571864"/>
    <w:rsid w:val="00AE6503"/>
    <w:rsid w:val="00B82ED6"/>
    <w:rsid w:val="00BF241E"/>
    <w:rsid w:val="00C4756C"/>
    <w:rsid w:val="00EE5E0E"/>
    <w:rsid w:val="00FD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41E"/>
    <w:rPr>
      <w:b/>
      <w:bCs/>
    </w:rPr>
  </w:style>
  <w:style w:type="character" w:styleId="a5">
    <w:name w:val="Emphasis"/>
    <w:basedOn w:val="a0"/>
    <w:uiPriority w:val="20"/>
    <w:qFormat/>
    <w:rsid w:val="00BF241E"/>
    <w:rPr>
      <w:i/>
      <w:iCs/>
    </w:rPr>
  </w:style>
  <w:style w:type="character" w:styleId="a6">
    <w:name w:val="Hyperlink"/>
    <w:basedOn w:val="a0"/>
    <w:uiPriority w:val="99"/>
    <w:semiHidden/>
    <w:unhideWhenUsed/>
    <w:rsid w:val="00BF24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41E"/>
    <w:rPr>
      <w:b/>
      <w:bCs/>
    </w:rPr>
  </w:style>
  <w:style w:type="character" w:styleId="a5">
    <w:name w:val="Emphasis"/>
    <w:basedOn w:val="a0"/>
    <w:uiPriority w:val="20"/>
    <w:qFormat/>
    <w:rsid w:val="00BF241E"/>
    <w:rPr>
      <w:i/>
      <w:iCs/>
    </w:rPr>
  </w:style>
  <w:style w:type="character" w:styleId="a6">
    <w:name w:val="Hyperlink"/>
    <w:basedOn w:val="a0"/>
    <w:uiPriority w:val="99"/>
    <w:semiHidden/>
    <w:unhideWhenUsed/>
    <w:rsid w:val="00BF24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User</cp:lastModifiedBy>
  <cp:revision>2</cp:revision>
  <dcterms:created xsi:type="dcterms:W3CDTF">2025-07-04T07:01:00Z</dcterms:created>
  <dcterms:modified xsi:type="dcterms:W3CDTF">2025-07-04T07:01:00Z</dcterms:modified>
</cp:coreProperties>
</file>